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bCs/>
          <w:i w:val="0"/>
          <w:caps w:val="0"/>
          <w:color w:val="333333"/>
          <w:spacing w:val="8"/>
          <w:sz w:val="32"/>
          <w:szCs w:val="32"/>
          <w:shd w:val="clear" w:fill="FFFFFF"/>
          <w:lang w:val="en-US" w:eastAsia="zh-CN"/>
        </w:rPr>
      </w:pPr>
      <w:r>
        <w:rPr>
          <w:rFonts w:hint="eastAsia" w:ascii="华文仿宋" w:hAnsi="华文仿宋" w:eastAsia="华文仿宋" w:cs="华文仿宋"/>
          <w:b/>
          <w:bCs/>
          <w:i w:val="0"/>
          <w:caps w:val="0"/>
          <w:color w:val="333333"/>
          <w:spacing w:val="8"/>
          <w:sz w:val="32"/>
          <w:szCs w:val="32"/>
          <w:shd w:val="clear" w:fill="FFFFFF"/>
          <w:lang w:val="en-US" w:eastAsia="zh-CN"/>
        </w:rPr>
        <w:t>关于做好2023年春节期间施工现场安全生</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bookmarkStart w:id="0" w:name="_GoBack"/>
      <w:bookmarkEnd w:id="0"/>
      <w:r>
        <w:rPr>
          <w:rFonts w:hint="eastAsia" w:ascii="华文仿宋" w:hAnsi="华文仿宋" w:eastAsia="华文仿宋" w:cs="华文仿宋"/>
          <w:b/>
          <w:bCs/>
          <w:i w:val="0"/>
          <w:caps w:val="0"/>
          <w:color w:val="333333"/>
          <w:spacing w:val="8"/>
          <w:sz w:val="32"/>
          <w:szCs w:val="32"/>
          <w:shd w:val="clear" w:fill="FFFFFF"/>
          <w:lang w:val="en-US" w:eastAsia="zh-CN"/>
        </w:rPr>
        <w:t>产、文明施工的监理工作通知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各监理部：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92" w:firstLineChars="200"/>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2023年春节降至，为做好节日期间建设工程安全生产、文明施工的监理监督工作，确保节前各项收尾工作有条不紊和节后复工工作有序开展，现要求做好如下工作：</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一、节前</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各监理部要重点对基坑工程、模板工程及支撑体系、脚手架工程、拆除工程、起重机械等危大工程进行摸排。</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组织总包单位进行临时消防设施和临时用电的专项检查，停工期间，确保工地现场断水、断电。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对所有楼层临边洞口防护情况进行排查，及时恢复。</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冬季风力较大，或有大雪，重点检查脚手架各连墙件，加固各节点构造，确保外架不至于在大风天气下产生倾斜甚至倒塌。</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督促总包单位安排机械维保人员对现场所有大型机械设备进行一次节前维保工作，标准节和附墙连接螺栓要紧固到位；松开回转制动，防止大风天气对塔吊产生的额外倾覆力矩。</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督促总包单位做好生活区卫生管理工作。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督促总包单位做好假期值班人员安全交底工作，认真做好放假期间值班值守，严格执行事故信息报告制度，确保通信联络和信息渠道畅通，出现突发情况要第一时间进行有力处置并及时上报。</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各监理部在放假前开展一次安全生产隐患大排查，针对检查出的安全隐患，发出书面通知单督促整改，并随工程暂停令一并上报总工办。</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监理部的春节值班人员安排要和业主沟通，要满足放假期间的管理需要，总监要对值班人员进行交底，值班人员不得擅离职守。</w:t>
      </w:r>
    </w:p>
    <w:p>
      <w:pPr>
        <w:keepNext w:val="0"/>
        <w:keepLines w:val="0"/>
        <w:pageBreakBefore w:val="0"/>
        <w:widowControl w:val="0"/>
        <w:numPr>
          <w:numId w:val="0"/>
        </w:numPr>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二、节后</w:t>
      </w:r>
    </w:p>
    <w:p>
      <w:pPr>
        <w:keepNext w:val="0"/>
        <w:keepLines w:val="0"/>
        <w:pageBreakBefore w:val="0"/>
        <w:widowControl w:val="0"/>
        <w:numPr>
          <w:numId w:val="0"/>
        </w:numPr>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1、春节假期后，各监理部必须对施工现场全面检查，重点对建筑起重机械、深基坑、高支模和脚手架等危大工程以及文明施工工作进行全面检查，相应检查整改通知随工程复工令一并上报总工办；根据建设行政主管部门要求，做好复工备案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三、附件:（各监理部将附件1内容在放假前随工程暂停令提交总工办，附件2在正式复工前随工程复工令提交总工办）</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《2023年建设工程项目春节前安全隐患、文明施工排查治理报告》</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default"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《2023年建设工程项目春节后复工安全检查表》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right"/>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right"/>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right"/>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 xml:space="preserve"> 总工办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right"/>
        <w:textAlignment w:val="auto"/>
        <w:rPr>
          <w:rFonts w:hint="default" w:ascii="华文仿宋" w:hAnsi="华文仿宋" w:eastAsia="华文仿宋" w:cs="华文仿宋"/>
          <w:b w:val="0"/>
          <w:i w:val="0"/>
          <w:caps w:val="0"/>
          <w:color w:val="333333"/>
          <w:spacing w:val="8"/>
          <w:sz w:val="28"/>
          <w:szCs w:val="28"/>
          <w:shd w:val="clear" w:fill="FFFFFF"/>
          <w:lang w:val="en-US" w:eastAsia="zh-CN"/>
        </w:rPr>
      </w:pPr>
      <w:r>
        <w:rPr>
          <w:rFonts w:hint="eastAsia" w:ascii="华文仿宋" w:hAnsi="华文仿宋" w:eastAsia="华文仿宋" w:cs="华文仿宋"/>
          <w:b w:val="0"/>
          <w:i w:val="0"/>
          <w:caps w:val="0"/>
          <w:color w:val="333333"/>
          <w:spacing w:val="8"/>
          <w:sz w:val="28"/>
          <w:szCs w:val="28"/>
          <w:shd w:val="clear" w:fill="FFFFFF"/>
          <w:lang w:val="en-US" w:eastAsia="zh-CN"/>
        </w:rPr>
        <w:t xml:space="preserve">                                        2023.01.10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华文仿宋" w:hAnsi="华文仿宋" w:eastAsia="华文仿宋" w:cs="华文仿宋"/>
          <w:b w:val="0"/>
          <w:i w:val="0"/>
          <w:caps w:val="0"/>
          <w:color w:val="333333"/>
          <w:spacing w:val="8"/>
          <w:sz w:val="28"/>
          <w:szCs w:val="28"/>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华文仿宋" w:hAnsi="华文仿宋" w:eastAsia="华文仿宋" w:cs="华文仿宋"/>
          <w:b/>
          <w:bCs/>
          <w:i w:val="0"/>
          <w:caps w:val="0"/>
          <w:color w:val="333333"/>
          <w:spacing w:val="8"/>
          <w:sz w:val="32"/>
          <w:szCs w:val="32"/>
          <w:shd w:val="clear" w:fill="FFFFFF"/>
          <w:lang w:val="en-US" w:eastAsia="zh-CN"/>
        </w:rPr>
      </w:pPr>
      <w:r>
        <w:rPr>
          <w:rFonts w:hint="eastAsia" w:ascii="华文仿宋" w:hAnsi="华文仿宋" w:eastAsia="华文仿宋" w:cs="华文仿宋"/>
          <w:b/>
          <w:bCs/>
          <w:i w:val="0"/>
          <w:caps w:val="0"/>
          <w:color w:val="333333"/>
          <w:spacing w:val="8"/>
          <w:sz w:val="32"/>
          <w:szCs w:val="32"/>
          <w:shd w:val="clear" w:fill="FFFFFF"/>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华文仿宋" w:hAnsi="华文仿宋" w:eastAsia="华文仿宋" w:cs="华文仿宋"/>
          <w:b/>
          <w:bCs/>
          <w:i w:val="0"/>
          <w:caps w:val="0"/>
          <w:color w:val="333333"/>
          <w:spacing w:val="8"/>
          <w:sz w:val="32"/>
          <w:szCs w:val="32"/>
          <w:shd w:val="clear" w:fill="FFFFFF"/>
          <w:lang w:val="en-US" w:eastAsia="zh-CN"/>
        </w:rPr>
      </w:pPr>
      <w:r>
        <w:rPr>
          <w:rFonts w:hint="eastAsia" w:ascii="华文仿宋" w:hAnsi="华文仿宋" w:eastAsia="华文仿宋" w:cs="华文仿宋"/>
          <w:b/>
          <w:bCs/>
          <w:i w:val="0"/>
          <w:caps w:val="0"/>
          <w:color w:val="333333"/>
          <w:spacing w:val="8"/>
          <w:sz w:val="32"/>
          <w:szCs w:val="32"/>
          <w:shd w:val="clear" w:fill="FFFFFF"/>
          <w:lang w:val="en-US" w:eastAsia="zh-CN"/>
        </w:rPr>
        <w:t>2023年建设工程项目春节前安全隐患、文明施工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i w:val="0"/>
          <w:caps w:val="0"/>
          <w:color w:val="333333"/>
          <w:spacing w:val="8"/>
          <w:sz w:val="28"/>
          <w:szCs w:val="28"/>
          <w:shd w:val="clear" w:fill="FFFFFF"/>
          <w:lang w:val="en-US" w:eastAsia="zh-CN"/>
        </w:rPr>
      </w:pPr>
      <w:r>
        <w:rPr>
          <w:rFonts w:hint="eastAsia" w:ascii="华文仿宋" w:hAnsi="华文仿宋" w:eastAsia="华文仿宋" w:cs="华文仿宋"/>
          <w:b/>
          <w:bCs/>
          <w:i w:val="0"/>
          <w:caps w:val="0"/>
          <w:color w:val="333333"/>
          <w:spacing w:val="8"/>
          <w:sz w:val="32"/>
          <w:szCs w:val="32"/>
          <w:shd w:val="clear" w:fill="FFFFFF"/>
          <w:lang w:val="en-US" w:eastAsia="zh-CN"/>
        </w:rPr>
        <w:t>排查治理报告</w:t>
      </w:r>
    </w:p>
    <w:tbl>
      <w:tblPr>
        <w:tblStyle w:val="8"/>
        <w:tblW w:w="0" w:type="auto"/>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3454"/>
        <w:gridCol w:w="1247"/>
        <w:gridCol w:w="223"/>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vAlign w:val="center"/>
          </w:tcPr>
          <w:p>
            <w:pPr>
              <w:jc w:val="center"/>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sz w:val="21"/>
                <w:szCs w:val="21"/>
                <w:vertAlign w:val="baseline"/>
                <w:lang w:val="en-US" w:eastAsia="zh-CN"/>
              </w:rPr>
              <w:t>项目名称</w:t>
            </w:r>
          </w:p>
        </w:tc>
        <w:tc>
          <w:tcPr>
            <w:tcW w:w="3454" w:type="dxa"/>
            <w:vAlign w:val="center"/>
          </w:tcPr>
          <w:p>
            <w:pPr>
              <w:jc w:val="center"/>
              <w:rPr>
                <w:rFonts w:hint="eastAsia" w:ascii="宋体" w:hAnsi="宋体" w:eastAsia="宋体" w:cs="宋体"/>
                <w:b w:val="0"/>
                <w:i w:val="0"/>
                <w:caps w:val="0"/>
                <w:color w:val="333333"/>
                <w:spacing w:val="8"/>
                <w:sz w:val="21"/>
                <w:szCs w:val="21"/>
                <w:shd w:val="clear" w:fill="FFFFFF"/>
                <w:vertAlign w:val="baseline"/>
                <w:lang w:val="en-US" w:eastAsia="zh-CN"/>
              </w:rPr>
            </w:pPr>
          </w:p>
        </w:tc>
        <w:tc>
          <w:tcPr>
            <w:tcW w:w="1470" w:type="dxa"/>
            <w:gridSpan w:val="2"/>
            <w:vAlign w:val="center"/>
          </w:tcPr>
          <w:p>
            <w:pPr>
              <w:jc w:val="center"/>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sz w:val="21"/>
                <w:szCs w:val="21"/>
                <w:vertAlign w:val="baseline"/>
                <w:lang w:val="en-US" w:eastAsia="zh-CN"/>
              </w:rPr>
              <w:t>检查日期</w:t>
            </w:r>
          </w:p>
        </w:tc>
        <w:tc>
          <w:tcPr>
            <w:tcW w:w="2618" w:type="dxa"/>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2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b w:val="0"/>
                <w:i w:val="0"/>
                <w:caps w:val="0"/>
                <w:color w:val="333333"/>
                <w:spacing w:val="8"/>
                <w:kern w:val="2"/>
                <w:sz w:val="21"/>
                <w:szCs w:val="21"/>
                <w:shd w:val="clear" w:fill="FFFFFF"/>
                <w:vertAlign w:val="baseline"/>
                <w:lang w:val="en-US" w:eastAsia="zh-CN" w:bidi="ar-SA"/>
              </w:rPr>
            </w:pPr>
            <w:r>
              <w:rPr>
                <w:rFonts w:hint="eastAsia" w:ascii="宋体" w:hAnsi="宋体" w:eastAsia="宋体" w:cs="宋体"/>
                <w:b w:val="0"/>
                <w:i w:val="0"/>
                <w:caps w:val="0"/>
                <w:color w:val="333333"/>
                <w:spacing w:val="8"/>
                <w:sz w:val="21"/>
                <w:szCs w:val="21"/>
                <w:shd w:val="clear" w:fill="FFFFFF"/>
                <w:vertAlign w:val="baseline"/>
                <w:lang w:val="en-US" w:eastAsia="zh-CN"/>
              </w:rPr>
              <w:t>序号</w:t>
            </w:r>
          </w:p>
        </w:tc>
        <w:tc>
          <w:tcPr>
            <w:tcW w:w="4701"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val="0"/>
                <w:i w:val="0"/>
                <w:caps w:val="0"/>
                <w:color w:val="333333"/>
                <w:spacing w:val="8"/>
                <w:kern w:val="2"/>
                <w:sz w:val="21"/>
                <w:szCs w:val="21"/>
                <w:shd w:val="clear" w:fill="FFFFFF"/>
                <w:vertAlign w:val="baseline"/>
                <w:lang w:val="en-US" w:eastAsia="zh-CN" w:bidi="ar-SA"/>
              </w:rPr>
            </w:pPr>
            <w:r>
              <w:rPr>
                <w:rFonts w:hint="eastAsia" w:ascii="宋体" w:hAnsi="宋体" w:eastAsia="宋体" w:cs="宋体"/>
                <w:b w:val="0"/>
                <w:i w:val="0"/>
                <w:caps w:val="0"/>
                <w:color w:val="333333"/>
                <w:spacing w:val="8"/>
                <w:sz w:val="21"/>
                <w:szCs w:val="21"/>
                <w:shd w:val="clear" w:fill="FFFFFF"/>
                <w:vertAlign w:val="baseline"/>
                <w:lang w:val="en-US" w:eastAsia="zh-CN"/>
              </w:rPr>
              <w:t>检查内容</w:t>
            </w:r>
          </w:p>
        </w:tc>
        <w:tc>
          <w:tcPr>
            <w:tcW w:w="2841"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val="0"/>
                <w:i w:val="0"/>
                <w:caps w:val="0"/>
                <w:color w:val="333333"/>
                <w:spacing w:val="8"/>
                <w:kern w:val="2"/>
                <w:sz w:val="21"/>
                <w:szCs w:val="21"/>
                <w:shd w:val="clear" w:fill="FFFFFF"/>
                <w:vertAlign w:val="baseline"/>
                <w:lang w:val="en-US" w:eastAsia="zh-CN" w:bidi="ar-SA"/>
              </w:rPr>
            </w:pPr>
            <w:r>
              <w:rPr>
                <w:rFonts w:hint="eastAsia" w:ascii="宋体" w:hAnsi="宋体" w:eastAsia="宋体" w:cs="宋体"/>
                <w:b w:val="0"/>
                <w:i w:val="0"/>
                <w:caps w:val="0"/>
                <w:color w:val="333333"/>
                <w:spacing w:val="8"/>
                <w:sz w:val="21"/>
                <w:szCs w:val="21"/>
                <w:shd w:val="clear" w:fill="FFFFFF"/>
                <w:vertAlign w:val="baseline"/>
                <w:lang w:val="en-US" w:eastAsia="zh-CN"/>
              </w:rPr>
              <w:t>安全隐患排查情况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1</w:t>
            </w:r>
          </w:p>
        </w:tc>
        <w:tc>
          <w:tcPr>
            <w:tcW w:w="47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节日期间各级留守值班人员是否落实，电话通讯是否畅通。</w:t>
            </w:r>
          </w:p>
        </w:tc>
        <w:tc>
          <w:tcPr>
            <w:tcW w:w="28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2</w:t>
            </w:r>
          </w:p>
        </w:tc>
        <w:tc>
          <w:tcPr>
            <w:tcW w:w="47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可燃、易燃（易爆）材料是否堆放覆盖，消防措施是否到位。</w:t>
            </w:r>
          </w:p>
        </w:tc>
        <w:tc>
          <w:tcPr>
            <w:tcW w:w="28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3</w:t>
            </w:r>
          </w:p>
        </w:tc>
        <w:tc>
          <w:tcPr>
            <w:tcW w:w="47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深基坑、模板工程、脚手架（含平网）等检查加固是否到位。</w:t>
            </w:r>
          </w:p>
        </w:tc>
        <w:tc>
          <w:tcPr>
            <w:tcW w:w="28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4</w:t>
            </w:r>
          </w:p>
        </w:tc>
        <w:tc>
          <w:tcPr>
            <w:tcW w:w="47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塔式起重机、施工升降机等大型机械维护保养是否到位。</w:t>
            </w:r>
          </w:p>
        </w:tc>
        <w:tc>
          <w:tcPr>
            <w:tcW w:w="28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5</w:t>
            </w:r>
          </w:p>
        </w:tc>
        <w:tc>
          <w:tcPr>
            <w:tcW w:w="47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大型设备、小型机械是否断电上锁。</w:t>
            </w:r>
          </w:p>
        </w:tc>
        <w:tc>
          <w:tcPr>
            <w:tcW w:w="28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6</w:t>
            </w:r>
          </w:p>
        </w:tc>
        <w:tc>
          <w:tcPr>
            <w:tcW w:w="47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职工宿舍等临时设施断电、加固、清理、消防保卫措施是否到位。</w:t>
            </w:r>
          </w:p>
        </w:tc>
        <w:tc>
          <w:tcPr>
            <w:tcW w:w="28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7</w:t>
            </w:r>
          </w:p>
        </w:tc>
        <w:tc>
          <w:tcPr>
            <w:tcW w:w="47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临边、洞口等安全防护措施是否到位。</w:t>
            </w:r>
          </w:p>
        </w:tc>
        <w:tc>
          <w:tcPr>
            <w:tcW w:w="28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8</w:t>
            </w:r>
          </w:p>
        </w:tc>
        <w:tc>
          <w:tcPr>
            <w:tcW w:w="47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现场围挡是否密闭到位。</w:t>
            </w:r>
          </w:p>
        </w:tc>
        <w:tc>
          <w:tcPr>
            <w:tcW w:w="28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9</w:t>
            </w:r>
          </w:p>
        </w:tc>
        <w:tc>
          <w:tcPr>
            <w:tcW w:w="47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外墙保温材料进场是否进行燃烧性能测试。</w:t>
            </w:r>
          </w:p>
        </w:tc>
        <w:tc>
          <w:tcPr>
            <w:tcW w:w="28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10</w:t>
            </w:r>
          </w:p>
        </w:tc>
        <w:tc>
          <w:tcPr>
            <w:tcW w:w="47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电瓶车安全管理是否到位。</w:t>
            </w:r>
          </w:p>
        </w:tc>
        <w:tc>
          <w:tcPr>
            <w:tcW w:w="28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11</w:t>
            </w:r>
          </w:p>
        </w:tc>
        <w:tc>
          <w:tcPr>
            <w:tcW w:w="47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裸土、易扬尘物是否做好全覆盖，建筑垃圾是否及时清运等。</w:t>
            </w:r>
          </w:p>
        </w:tc>
        <w:tc>
          <w:tcPr>
            <w:tcW w:w="28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12</w:t>
            </w:r>
          </w:p>
        </w:tc>
        <w:tc>
          <w:tcPr>
            <w:tcW w:w="470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r>
              <w:rPr>
                <w:rFonts w:hint="eastAsia" w:ascii="宋体" w:hAnsi="宋体" w:eastAsia="宋体" w:cs="宋体"/>
                <w:b w:val="0"/>
                <w:i w:val="0"/>
                <w:caps w:val="0"/>
                <w:color w:val="333333"/>
                <w:spacing w:val="8"/>
                <w:sz w:val="21"/>
                <w:szCs w:val="21"/>
                <w:shd w:val="clear" w:fill="FFFFFF"/>
                <w:vertAlign w:val="baseline"/>
                <w:lang w:val="en-US" w:eastAsia="zh-CN"/>
              </w:rPr>
              <w:t>其他自查情况(自行补充）</w:t>
            </w:r>
          </w:p>
        </w:tc>
        <w:tc>
          <w:tcPr>
            <w:tcW w:w="28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3"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lang w:val="en-US" w:eastAsia="zh-CN"/>
              </w:rPr>
            </w:pPr>
            <w:r>
              <w:rPr>
                <w:rFonts w:hint="eastAsia" w:ascii="宋体" w:hAnsi="宋体" w:eastAsia="宋体" w:cs="宋体"/>
                <w:b w:val="0"/>
                <w:i w:val="0"/>
                <w:caps w:val="0"/>
                <w:color w:val="333333"/>
                <w:spacing w:val="8"/>
                <w:sz w:val="21"/>
                <w:szCs w:val="21"/>
                <w:shd w:val="clear" w:fill="FFFFFF"/>
                <w:lang w:val="en-US" w:eastAsia="zh-CN"/>
              </w:rPr>
              <w:t>总监理工程师：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b w:val="0"/>
                <w:i w:val="0"/>
                <w:caps w:val="0"/>
                <w:color w:val="333333"/>
                <w:spacing w:val="8"/>
                <w:sz w:val="21"/>
                <w:szCs w:val="21"/>
                <w:shd w:val="clear" w:fill="FFFFFF"/>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华文仿宋" w:hAnsi="华文仿宋" w:eastAsia="华文仿宋" w:cs="华文仿宋"/>
          <w:b/>
          <w:bCs/>
          <w:i w:val="0"/>
          <w:color w:val="333333"/>
          <w:spacing w:val="8"/>
          <w:sz w:val="28"/>
          <w:szCs w:val="28"/>
          <w:u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华文仿宋" w:hAnsi="华文仿宋" w:eastAsia="华文仿宋" w:cs="华文仿宋"/>
          <w:b/>
          <w:bCs/>
          <w:i w:val="0"/>
          <w:color w:val="333333"/>
          <w:spacing w:val="8"/>
          <w:sz w:val="28"/>
          <w:szCs w:val="28"/>
          <w:u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华文仿宋" w:hAnsi="华文仿宋" w:eastAsia="华文仿宋" w:cs="华文仿宋"/>
          <w:b/>
          <w:bCs/>
          <w:i w:val="0"/>
          <w:color w:val="333333"/>
          <w:spacing w:val="8"/>
          <w:sz w:val="28"/>
          <w:szCs w:val="28"/>
          <w:u w:val="none"/>
          <w:shd w:val="clear" w:fill="FFFFFF"/>
          <w:lang w:val="en-US" w:eastAsia="zh-CN"/>
        </w:rPr>
      </w:pPr>
      <w:r>
        <w:rPr>
          <w:rFonts w:hint="eastAsia" w:ascii="华文仿宋" w:hAnsi="华文仿宋" w:eastAsia="华文仿宋" w:cs="华文仿宋"/>
          <w:b/>
          <w:bCs/>
          <w:i w:val="0"/>
          <w:color w:val="333333"/>
          <w:spacing w:val="8"/>
          <w:sz w:val="28"/>
          <w:szCs w:val="28"/>
          <w:u w:val="none"/>
          <w:shd w:val="clear" w:fill="FFFFFF"/>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华文仿宋" w:hAnsi="华文仿宋" w:eastAsia="华文仿宋" w:cs="华文仿宋"/>
          <w:b/>
          <w:bCs/>
          <w:i w:val="0"/>
          <w:caps w:val="0"/>
          <w:color w:val="333333"/>
          <w:spacing w:val="8"/>
          <w:sz w:val="32"/>
          <w:szCs w:val="32"/>
          <w:shd w:val="clear" w:fill="FFFFFF"/>
          <w:lang w:val="en-US" w:eastAsia="zh-CN"/>
        </w:rPr>
      </w:pPr>
      <w:r>
        <w:rPr>
          <w:rFonts w:hint="eastAsia" w:ascii="华文仿宋" w:hAnsi="华文仿宋" w:eastAsia="华文仿宋" w:cs="华文仿宋"/>
          <w:b/>
          <w:bCs/>
          <w:i w:val="0"/>
          <w:caps w:val="0"/>
          <w:color w:val="333333"/>
          <w:spacing w:val="8"/>
          <w:sz w:val="32"/>
          <w:szCs w:val="32"/>
          <w:shd w:val="clear" w:fill="FFFFFF"/>
          <w:lang w:val="en-US" w:eastAsia="zh-CN"/>
        </w:rPr>
        <w:t>2023年建设工程项目春节后复工安全检查表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676"/>
        <w:gridCol w:w="3584"/>
        <w:gridCol w:w="1473"/>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42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项目名称</w:t>
            </w:r>
          </w:p>
        </w:tc>
        <w:tc>
          <w:tcPr>
            <w:tcW w:w="4260" w:type="dxa"/>
            <w:gridSpan w:val="2"/>
            <w:vAlign w:val="center"/>
          </w:tcPr>
          <w:p>
            <w:pPr>
              <w:jc w:val="center"/>
              <w:rPr>
                <w:rFonts w:hint="eastAsia" w:ascii="宋体" w:hAnsi="宋体" w:eastAsia="宋体" w:cs="宋体"/>
                <w:sz w:val="21"/>
                <w:szCs w:val="21"/>
                <w:vertAlign w:val="baseline"/>
                <w:lang w:val="en-US" w:eastAsia="zh-CN"/>
              </w:rPr>
            </w:pPr>
          </w:p>
        </w:tc>
        <w:tc>
          <w:tcPr>
            <w:tcW w:w="147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检查日期</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2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检查项目</w:t>
            </w: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5057" w:type="dxa"/>
            <w:gridSpan w:val="2"/>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检查内容</w:t>
            </w:r>
          </w:p>
        </w:tc>
        <w:tc>
          <w:tcPr>
            <w:tcW w:w="1369"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企业主体责任落实情况</w:t>
            </w: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是否建立安全生产管理制度</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安全管理人员是否在岗履职</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对安全隐患检查提出的问题，是否整改闭合</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5057" w:type="dxa"/>
            <w:gridSpan w:val="2"/>
            <w:vAlign w:val="center"/>
          </w:tcPr>
          <w:p>
            <w:pPr>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是否对新进作业人员进行安全教育培训和考核</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5057" w:type="dxa"/>
            <w:gridSpan w:val="2"/>
            <w:vAlign w:val="center"/>
          </w:tcPr>
          <w:p>
            <w:pPr>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各班组是否进行安全技术交底、班前教育和警示教育</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建筑起重机械</w:t>
            </w: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5057" w:type="dxa"/>
            <w:gridSpan w:val="2"/>
            <w:vAlign w:val="center"/>
          </w:tcPr>
          <w:p>
            <w:pPr>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起重机械进场安装、使用、拆卸报验资料是否齐全</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特种作业人员是否配备到位</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起重机械基础、附着装置、安全装置是否符合说明书或专项施工方案要求</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20" w:type="dxa"/>
            <w:vMerge w:val="continue"/>
            <w:vAlign w:val="center"/>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起重机械是否进行维修保养和定期检查</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起重机械吊装吊索具及交叉作业区安全防护是否到位</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附着式升降脚手架</w:t>
            </w: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5057" w:type="dxa"/>
            <w:gridSpan w:val="2"/>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附着式升降脚手架</w:t>
            </w:r>
            <w:r>
              <w:rPr>
                <w:rFonts w:hint="eastAsia" w:ascii="宋体" w:hAnsi="宋体" w:eastAsia="宋体" w:cs="宋体"/>
                <w:kern w:val="2"/>
                <w:sz w:val="21"/>
                <w:szCs w:val="21"/>
                <w:vertAlign w:val="baseline"/>
                <w:lang w:val="en-US" w:eastAsia="zh-CN" w:bidi="ar-SA"/>
              </w:rPr>
              <w:t>进场安装、使用、拆卸报验资料是否齐全</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架体是否按规定检测合格并办理使用登记</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架体附着支座、提升装置、防坠防倾等装置及升降操作是否符合规范及方案要求</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特种作业人员持证上岗</w:t>
            </w: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现场机械司机、安装拆卸工、信号司索工及混凝土泵工等特种作业人员是否持证上岗</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现场最新一期特种作业人员花名册是否更新</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危大工程管理情况</w:t>
            </w:r>
          </w:p>
        </w:tc>
        <w:tc>
          <w:tcPr>
            <w:tcW w:w="676"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现场是否按公司规定对危大工程资料进行分类归档</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危大工程方案编制、审批、论证、交底、实施和验收程序是否符合规定</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超危大工程实施期间监理巡查制度是否落实</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其他方面</w:t>
            </w:r>
          </w:p>
        </w:tc>
        <w:tc>
          <w:tcPr>
            <w:tcW w:w="676"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现场施工升降机是否存在安全隐患</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现场流动式起重机械使用报验资料是否齐全，警戒线是否拉设，支腿是否有隐患、指挥是否在岗</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混凝土泵车在浇筑前是否进行验收、泵工是否持证上岗、是否进行安全技术交底、警戒线是否拉设、泵车支腿是否有隐患</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现场消防设施是否配备，是否满足消防要求</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现场临边洞口防护是否到位</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jc w:val="center"/>
              <w:rPr>
                <w:rFonts w:hint="eastAsia" w:ascii="宋体" w:hAnsi="宋体" w:eastAsia="宋体" w:cs="宋体"/>
                <w:sz w:val="21"/>
                <w:szCs w:val="21"/>
                <w:vertAlign w:val="baseline"/>
                <w:lang w:val="en-US" w:eastAsia="zh-CN"/>
              </w:rPr>
            </w:pPr>
          </w:p>
        </w:tc>
        <w:tc>
          <w:tcPr>
            <w:tcW w:w="676"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5057"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牵涉到基坑开挖的，地下管线保护措施是否到位，是否进行地下管线交底</w:t>
            </w:r>
          </w:p>
        </w:tc>
        <w:tc>
          <w:tcPr>
            <w:tcW w:w="1369" w:type="dxa"/>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gridSpan w:val="5"/>
            <w:vAlign w:val="center"/>
          </w:tcPr>
          <w:p>
            <w:p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总监理工程师：</w:t>
            </w:r>
          </w:p>
        </w:tc>
      </w:tr>
    </w:tbl>
    <w:p>
      <w:pPr>
        <w:keepNext w:val="0"/>
        <w:keepLines/>
        <w:pageBreakBefore w:val="0"/>
        <w:widowControl w:val="0"/>
        <w:numPr>
          <w:ilvl w:val="0"/>
          <w:numId w:val="0"/>
        </w:numPr>
        <w:kinsoku/>
        <w:wordWrap/>
        <w:overflowPunct/>
        <w:topLinePunct w:val="0"/>
        <w:autoSpaceDE/>
        <w:autoSpaceDN/>
        <w:bidi w:val="0"/>
        <w:adjustRightInd/>
        <w:snapToGrid/>
        <w:spacing w:afterAutospacing="0" w:line="240" w:lineRule="exact"/>
        <w:jc w:val="both"/>
        <w:textAlignment w:val="auto"/>
        <w:rPr>
          <w:rFonts w:hint="default" w:ascii="华文仿宋" w:hAnsi="华文仿宋" w:eastAsia="华文仿宋" w:cs="华文仿宋"/>
          <w:b/>
          <w:bCs/>
          <w:i w:val="0"/>
          <w:caps w:val="0"/>
          <w:vanish/>
          <w:color w:val="333333"/>
          <w:spacing w:val="6"/>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DCAE5"/>
    <w:multiLevelType w:val="singleLevel"/>
    <w:tmpl w:val="AD9DCAE5"/>
    <w:lvl w:ilvl="0" w:tentative="0">
      <w:start w:val="1"/>
      <w:numFmt w:val="decimal"/>
      <w:suff w:val="nothing"/>
      <w:lvlText w:val="%1、"/>
      <w:lvlJc w:val="left"/>
    </w:lvl>
  </w:abstractNum>
  <w:abstractNum w:abstractNumId="1">
    <w:nsid w:val="568C7612"/>
    <w:multiLevelType w:val="singleLevel"/>
    <w:tmpl w:val="568C761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mOWM4OTFkOTZlMTJkODUyNjMxMjEyZmRmZDg0YmEifQ=="/>
  </w:docVars>
  <w:rsids>
    <w:rsidRoot w:val="7D4402FA"/>
    <w:rsid w:val="041600D6"/>
    <w:rsid w:val="081E58FC"/>
    <w:rsid w:val="09202696"/>
    <w:rsid w:val="0B210B40"/>
    <w:rsid w:val="0BF94606"/>
    <w:rsid w:val="0F5F2145"/>
    <w:rsid w:val="10D3613A"/>
    <w:rsid w:val="111156C1"/>
    <w:rsid w:val="145D193A"/>
    <w:rsid w:val="14E338A7"/>
    <w:rsid w:val="18C66D91"/>
    <w:rsid w:val="1A084B70"/>
    <w:rsid w:val="1BF23890"/>
    <w:rsid w:val="1CF24E7F"/>
    <w:rsid w:val="1EA27958"/>
    <w:rsid w:val="1EEC5078"/>
    <w:rsid w:val="25C4373F"/>
    <w:rsid w:val="2A884704"/>
    <w:rsid w:val="33220200"/>
    <w:rsid w:val="3A0733EF"/>
    <w:rsid w:val="3B5C030E"/>
    <w:rsid w:val="3C1F66C3"/>
    <w:rsid w:val="3DD50EBA"/>
    <w:rsid w:val="454D5F14"/>
    <w:rsid w:val="45FE71FE"/>
    <w:rsid w:val="485D184B"/>
    <w:rsid w:val="48E01104"/>
    <w:rsid w:val="4F2802BC"/>
    <w:rsid w:val="50025D55"/>
    <w:rsid w:val="503E1327"/>
    <w:rsid w:val="53821320"/>
    <w:rsid w:val="57890F94"/>
    <w:rsid w:val="579F5D36"/>
    <w:rsid w:val="5C485BFC"/>
    <w:rsid w:val="5C4F3AA4"/>
    <w:rsid w:val="5F7A1C50"/>
    <w:rsid w:val="60A96E90"/>
    <w:rsid w:val="61CD35F5"/>
    <w:rsid w:val="61DF5D9B"/>
    <w:rsid w:val="655526A8"/>
    <w:rsid w:val="67220C03"/>
    <w:rsid w:val="673069A5"/>
    <w:rsid w:val="6ADA00F5"/>
    <w:rsid w:val="6BA75B7B"/>
    <w:rsid w:val="6EB3581A"/>
    <w:rsid w:val="6F414B70"/>
    <w:rsid w:val="72A5093A"/>
    <w:rsid w:val="766E7655"/>
    <w:rsid w:val="771071F3"/>
    <w:rsid w:val="77A2479E"/>
    <w:rsid w:val="7B9A1258"/>
    <w:rsid w:val="7C6510A8"/>
    <w:rsid w:val="7D44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customStyle="1" w:styleId="11">
    <w:name w:val="样式1"/>
    <w:basedOn w:val="3"/>
    <w:next w:val="1"/>
    <w:qFormat/>
    <w:uiPriority w:val="0"/>
    <w:rPr>
      <w:rFonts w:ascii="宋体" w:hAnsi="宋体" w:cs="宋体"/>
      <w:kern w:val="2"/>
      <w:sz w:val="32"/>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1803</Words>
  <Characters>1833</Characters>
  <Lines>0</Lines>
  <Paragraphs>0</Paragraphs>
  <TotalTime>1</TotalTime>
  <ScaleCrop>false</ScaleCrop>
  <LinksUpToDate>false</LinksUpToDate>
  <CharactersWithSpaces>1905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2019-09-18T02:53:00Z</dcterms:created>
  <dc:creator>文忠</dc:creator>
  <cp:lastModifiedBy>Administrator</cp:lastModifiedBy>
  <cp:lastPrinted>2022-04-29T01:32:00Z</cp:lastPrinted>
  <dcterms:modified xsi:type="dcterms:W3CDTF">2023-01-10T01:18:53Z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75B102222DE94F5E93B9616BCEA92FBA</vt:lpwstr>
  </property>
</Properties>
</file>