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560" w:firstLineChars="200"/>
        <w:rPr>
          <w:rFonts w:hint="eastAsia"/>
          <w:sz w:val="28"/>
          <w:szCs w:val="36"/>
        </w:rPr>
      </w:pPr>
      <w:r>
        <w:rPr>
          <w:rFonts w:hint="eastAsia"/>
          <w:sz w:val="28"/>
          <w:szCs w:val="36"/>
        </w:rPr>
        <w:t>全力以赴开新局，高质量发展创佳绩！</w:t>
      </w:r>
      <w:r>
        <w:rPr>
          <w:rFonts w:hint="eastAsia"/>
          <w:sz w:val="28"/>
          <w:szCs w:val="36"/>
          <w:lang w:val="en-US" w:eastAsia="zh-CN"/>
        </w:rPr>
        <w:t>---</w:t>
      </w:r>
      <w:bookmarkStart w:id="0" w:name="_GoBack"/>
      <w:bookmarkEnd w:id="0"/>
      <w:r>
        <w:rPr>
          <w:rFonts w:hint="eastAsia"/>
          <w:sz w:val="28"/>
          <w:szCs w:val="36"/>
        </w:rPr>
        <w:t>2023年一季度总监例会顺利召开</w:t>
      </w:r>
    </w:p>
    <w:p>
      <w:pPr>
        <w:spacing w:line="360" w:lineRule="auto"/>
        <w:ind w:firstLine="560" w:firstLineChars="200"/>
        <w:rPr>
          <w:rFonts w:hint="eastAsia"/>
          <w:sz w:val="28"/>
          <w:szCs w:val="36"/>
        </w:rPr>
      </w:pPr>
      <w:r>
        <w:rPr>
          <w:rFonts w:hint="eastAsia"/>
          <w:sz w:val="28"/>
          <w:szCs w:val="36"/>
        </w:rPr>
        <w:t>4月27日下午，江苏省经纬建设监理有限公司2023年一季度监理工作会议顺利召开。公司总经理史文忠、副总经理刘庆强</w:t>
      </w:r>
      <w:r>
        <w:rPr>
          <w:rFonts w:hint="eastAsia"/>
          <w:sz w:val="28"/>
          <w:szCs w:val="36"/>
          <w:lang w:eastAsia="zh-CN"/>
        </w:rPr>
        <w:t>、</w:t>
      </w:r>
      <w:r>
        <w:rPr>
          <w:rFonts w:hint="eastAsia"/>
          <w:sz w:val="28"/>
          <w:szCs w:val="36"/>
        </w:rPr>
        <w:t xml:space="preserve">总工程师杨敏、及各部门负责人、各项目总监参与了会议。                 </w:t>
      </w:r>
    </w:p>
    <w:p>
      <w:pPr>
        <w:spacing w:line="360" w:lineRule="auto"/>
        <w:ind w:firstLine="560" w:firstLineChars="200"/>
        <w:rPr>
          <w:sz w:val="28"/>
          <w:szCs w:val="36"/>
        </w:rPr>
      </w:pPr>
      <w:r>
        <w:rPr>
          <w:rFonts w:hint="eastAsia"/>
          <w:sz w:val="28"/>
          <w:szCs w:val="36"/>
        </w:rPr>
        <w:t xml:space="preserve">会议伊始，总工程师杨敏围绕“严绩效、强执行、快发展”的主题对公司2023 年第一次项目检查中项目现场工作的亮点提出表扬，同时公布了一季度公司相关文件执行情况，点明了现场监理工作存在的不足，系统地梳理了现阶段的工作要求和下一步管理思路。  </w:t>
      </w:r>
    </w:p>
    <w:p>
      <w:pPr>
        <w:spacing w:line="360" w:lineRule="auto"/>
        <w:ind w:firstLine="560" w:firstLineChars="200"/>
        <w:rPr>
          <w:sz w:val="28"/>
          <w:szCs w:val="36"/>
        </w:rPr>
      </w:pPr>
      <w:r>
        <w:rPr>
          <w:rFonts w:hint="eastAsia"/>
          <w:sz w:val="28"/>
          <w:szCs w:val="36"/>
        </w:rPr>
        <w:t>此后，副总经理刘庆强阐明了对监理人员投标答辩轮训情况中存在的问题。重点强调了监理资料方面仍存在不符合监理规范和工程监理现场用表(第六版)要求的情况，同时部分总监对审查资料没有认真审阅，施工质量、安全、进度、监理人员履职等均存在一定不足。刘庆强副总强调，随着监理行业转型升级为全过程工程咨询服务行业，各项目负责人务必在今后的工作中严格执行新版标准，落实第一责任，确保工程品质。</w:t>
      </w:r>
    </w:p>
    <w:p>
      <w:pPr>
        <w:spacing w:line="360" w:lineRule="auto"/>
        <w:ind w:firstLine="560" w:firstLineChars="200"/>
        <w:rPr>
          <w:sz w:val="28"/>
          <w:szCs w:val="36"/>
        </w:rPr>
      </w:pPr>
      <w:r>
        <w:rPr>
          <w:rFonts w:hint="eastAsia"/>
          <w:sz w:val="28"/>
          <w:szCs w:val="36"/>
        </w:rPr>
        <w:t>其后，围绕下一步工作要求人力资源与项目管理部、办公室、经营部、财务部等职能部门也对部门工作进行了规划陈述。</w:t>
      </w:r>
    </w:p>
    <w:p>
      <w:pPr>
        <w:spacing w:line="360" w:lineRule="auto"/>
        <w:ind w:firstLine="560" w:firstLineChars="200"/>
        <w:rPr>
          <w:sz w:val="28"/>
          <w:szCs w:val="36"/>
        </w:rPr>
      </w:pPr>
      <w:r>
        <w:rPr>
          <w:rFonts w:hint="eastAsia"/>
          <w:sz w:val="28"/>
          <w:szCs w:val="36"/>
          <w:lang w:eastAsia="zh-CN"/>
        </w:rPr>
        <w:t>最后</w:t>
      </w:r>
      <w:r>
        <w:rPr>
          <w:rFonts w:hint="eastAsia"/>
          <w:sz w:val="28"/>
          <w:szCs w:val="36"/>
        </w:rPr>
        <w:t>总经理史文忠同志作重要讲话。</w:t>
      </w:r>
      <w:r>
        <w:rPr>
          <w:rFonts w:hint="eastAsia"/>
          <w:sz w:val="28"/>
          <w:szCs w:val="36"/>
          <w:lang w:eastAsia="zh-CN"/>
        </w:rPr>
        <w:t>一是</w:t>
      </w:r>
      <w:r>
        <w:rPr>
          <w:rFonts w:hint="eastAsia"/>
          <w:sz w:val="28"/>
          <w:szCs w:val="36"/>
        </w:rPr>
        <w:t>总结分析了一季度公司的整体</w:t>
      </w:r>
      <w:r>
        <w:rPr>
          <w:rFonts w:hint="eastAsia"/>
          <w:sz w:val="28"/>
          <w:szCs w:val="36"/>
          <w:lang w:eastAsia="zh-CN"/>
        </w:rPr>
        <w:t>经营</w:t>
      </w:r>
      <w:r>
        <w:rPr>
          <w:rFonts w:hint="eastAsia"/>
          <w:sz w:val="28"/>
          <w:szCs w:val="36"/>
        </w:rPr>
        <w:t>情况</w:t>
      </w:r>
      <w:r>
        <w:rPr>
          <w:rFonts w:hint="eastAsia"/>
          <w:sz w:val="28"/>
          <w:szCs w:val="36"/>
          <w:lang w:eastAsia="zh-CN"/>
        </w:rPr>
        <w:t>，一季度公司经营目标基本完成。二是阐述了一季度公司的</w:t>
      </w:r>
      <w:r>
        <w:rPr>
          <w:rFonts w:hint="eastAsia"/>
          <w:sz w:val="28"/>
          <w:szCs w:val="36"/>
          <w:lang w:val="en-US" w:eastAsia="zh-CN"/>
        </w:rPr>
        <w:t>2个文件的出台的背景，要求总监组织监理部人员对文件的学习，强调了后续要严格执行文件内容。三是</w:t>
      </w:r>
      <w:r>
        <w:rPr>
          <w:rFonts w:hint="eastAsia"/>
          <w:sz w:val="28"/>
          <w:szCs w:val="36"/>
        </w:rPr>
        <w:t>对公司整体管理工作提出了以下三点具体要求：</w:t>
      </w:r>
      <w:r>
        <w:rPr>
          <w:rFonts w:hint="eastAsia"/>
          <w:sz w:val="28"/>
          <w:szCs w:val="36"/>
          <w:lang w:val="en-US" w:eastAsia="zh-CN"/>
        </w:rPr>
        <w:t>1、</w:t>
      </w:r>
      <w:r>
        <w:rPr>
          <w:rFonts w:hint="eastAsia"/>
          <w:sz w:val="28"/>
          <w:szCs w:val="36"/>
        </w:rPr>
        <w:t>是要求各总监要发挥</w:t>
      </w:r>
      <w:r>
        <w:rPr>
          <w:rFonts w:hint="eastAsia"/>
          <w:sz w:val="28"/>
          <w:szCs w:val="36"/>
          <w:lang w:eastAsia="zh-CN"/>
        </w:rPr>
        <w:t>团队作用</w:t>
      </w:r>
      <w:r>
        <w:rPr>
          <w:rFonts w:hint="eastAsia"/>
          <w:sz w:val="28"/>
          <w:szCs w:val="36"/>
        </w:rPr>
        <w:t>，提升人力效能，对无法胜任工作的人员及时</w:t>
      </w:r>
      <w:r>
        <w:rPr>
          <w:rFonts w:hint="eastAsia"/>
          <w:sz w:val="28"/>
          <w:szCs w:val="36"/>
          <w:lang w:eastAsia="zh-CN"/>
        </w:rPr>
        <w:t>和管理部沟通调整</w:t>
      </w:r>
      <w:r>
        <w:rPr>
          <w:rFonts w:hint="eastAsia"/>
          <w:sz w:val="28"/>
          <w:szCs w:val="36"/>
        </w:rPr>
        <w:t>；</w:t>
      </w:r>
      <w:r>
        <w:rPr>
          <w:rFonts w:hint="eastAsia"/>
          <w:sz w:val="28"/>
          <w:szCs w:val="36"/>
          <w:lang w:val="en-US" w:eastAsia="zh-CN"/>
        </w:rPr>
        <w:t>2、</w:t>
      </w:r>
      <w:r>
        <w:rPr>
          <w:rFonts w:hint="eastAsia"/>
          <w:sz w:val="28"/>
          <w:szCs w:val="36"/>
        </w:rPr>
        <w:t>是监理费收取工作总监要主动了解合同，</w:t>
      </w:r>
      <w:r>
        <w:rPr>
          <w:rFonts w:hint="eastAsia"/>
          <w:sz w:val="28"/>
          <w:szCs w:val="36"/>
          <w:lang w:eastAsia="zh-CN"/>
        </w:rPr>
        <w:t>按</w:t>
      </w:r>
      <w:r>
        <w:rPr>
          <w:rFonts w:hint="eastAsia"/>
          <w:sz w:val="28"/>
          <w:szCs w:val="36"/>
        </w:rPr>
        <w:t>合同节点亲自催收监理费，项目结束及时办理</w:t>
      </w:r>
      <w:r>
        <w:rPr>
          <w:rFonts w:hint="eastAsia"/>
          <w:sz w:val="28"/>
          <w:szCs w:val="36"/>
          <w:lang w:eastAsia="zh-CN"/>
        </w:rPr>
        <w:t>结</w:t>
      </w:r>
      <w:r>
        <w:rPr>
          <w:rFonts w:hint="eastAsia"/>
          <w:sz w:val="28"/>
          <w:szCs w:val="36"/>
        </w:rPr>
        <w:t>算；</w:t>
      </w:r>
      <w:r>
        <w:rPr>
          <w:rFonts w:hint="eastAsia"/>
          <w:sz w:val="28"/>
          <w:szCs w:val="36"/>
          <w:lang w:val="en-US" w:eastAsia="zh-CN"/>
        </w:rPr>
        <w:t>3、</w:t>
      </w:r>
      <w:r>
        <w:rPr>
          <w:rFonts w:hint="eastAsia"/>
          <w:sz w:val="28"/>
          <w:szCs w:val="36"/>
        </w:rPr>
        <w:t>是总监每月述职制度要坚持。</w:t>
      </w:r>
    </w:p>
    <w:p>
      <w:pPr>
        <w:spacing w:line="360" w:lineRule="auto"/>
        <w:ind w:firstLine="560" w:firstLineChars="200"/>
        <w:rPr>
          <w:rFonts w:hint="eastAsia"/>
          <w:sz w:val="28"/>
          <w:szCs w:val="36"/>
        </w:rPr>
      </w:pPr>
      <w:r>
        <w:rPr>
          <w:rFonts w:hint="eastAsia"/>
          <w:sz w:val="28"/>
          <w:szCs w:val="36"/>
        </w:rPr>
        <w:t>良弓在手，贵在速发。拼搏进取，正当其时。在公司</w:t>
      </w:r>
      <w:r>
        <w:rPr>
          <w:rFonts w:hint="eastAsia"/>
          <w:sz w:val="28"/>
          <w:szCs w:val="36"/>
          <w:lang w:eastAsia="zh-CN"/>
        </w:rPr>
        <w:t>全体员工的努力下</w:t>
      </w:r>
      <w:r>
        <w:rPr>
          <w:rFonts w:hint="eastAsia"/>
          <w:sz w:val="28"/>
          <w:szCs w:val="36"/>
        </w:rPr>
        <w:t>，2023年江苏省经纬建设监理有限公司必将聚焦效益提升，聚力价值创造，全力以赴开新局、抢新机、出成效，在高质量发展的新征程中再创佳绩！</w:t>
      </w:r>
    </w:p>
    <w:p>
      <w:pPr>
        <w:spacing w:line="360" w:lineRule="auto"/>
        <w:ind w:firstLine="560" w:firstLineChars="200"/>
        <w:rPr>
          <w:rFonts w:hint="eastAsia"/>
          <w:sz w:val="28"/>
          <w:szCs w:val="36"/>
        </w:rPr>
      </w:pPr>
    </w:p>
    <w:p>
      <w:pPr>
        <w:spacing w:line="360" w:lineRule="auto"/>
        <w:ind w:firstLine="560" w:firstLineChars="200"/>
        <w:rPr>
          <w:rFonts w:hint="eastAsia"/>
          <w:sz w:val="28"/>
          <w:szCs w:val="36"/>
        </w:rPr>
      </w:pPr>
      <w:r>
        <w:rPr>
          <w:sz w:val="28"/>
          <w:szCs w:val="36"/>
        </w:rPr>
        <w:drawing>
          <wp:inline distT="0" distB="0" distL="0" distR="0">
            <wp:extent cx="5274310" cy="3906520"/>
            <wp:effectExtent l="0" t="0" r="2540" b="0"/>
            <wp:docPr id="1" name="图片 1" descr="C:\Users\Administrator\Documents\WeChat Files\mali0023\FileStorage\Temp\1682662243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WeChat Files\mali0023\FileStorage\Temp\1682662243947.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4310" cy="3907071"/>
                    </a:xfrm>
                    <a:prstGeom prst="rect">
                      <a:avLst/>
                    </a:prstGeom>
                    <a:noFill/>
                    <a:ln>
                      <a:noFill/>
                    </a:ln>
                  </pic:spPr>
                </pic:pic>
              </a:graphicData>
            </a:graphic>
          </wp:inline>
        </w:drawing>
      </w:r>
    </w:p>
    <w:p>
      <w:pPr>
        <w:spacing w:line="360" w:lineRule="auto"/>
        <w:ind w:firstLine="560" w:firstLineChars="200"/>
        <w:rPr>
          <w:sz w:val="28"/>
          <w:szCs w:val="36"/>
        </w:rPr>
      </w:pPr>
      <w:r>
        <w:rPr>
          <w:sz w:val="28"/>
          <w:szCs w:val="36"/>
        </w:rPr>
        <w:drawing>
          <wp:inline distT="0" distB="0" distL="0" distR="0">
            <wp:extent cx="5274310" cy="3943350"/>
            <wp:effectExtent l="0" t="0" r="2540" b="0"/>
            <wp:docPr id="2" name="图片 2" descr="C:\Users\Administrator\Documents\WeChat Files\mali0023\FileStorage\Temp\1682662677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ocuments\WeChat Files\mali0023\FileStorage\Temp\168266267768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3943692"/>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RiYjAwYjdiNTgxYmVlZjc0MTc2NDAyYjQxZTMwZTkifQ=="/>
  </w:docVars>
  <w:rsids>
    <w:rsidRoot w:val="4C1D2696"/>
    <w:rsid w:val="000D29F1"/>
    <w:rsid w:val="00232D66"/>
    <w:rsid w:val="00373DE2"/>
    <w:rsid w:val="009672E8"/>
    <w:rsid w:val="00E96D10"/>
    <w:rsid w:val="2C0C149B"/>
    <w:rsid w:val="41E00614"/>
    <w:rsid w:val="4C1D2696"/>
    <w:rsid w:val="57621592"/>
    <w:rsid w:val="7A222E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customStyle="1" w:styleId="7">
    <w:name w:val="批注框文本 Char"/>
    <w:basedOn w:val="6"/>
    <w:link w:val="2"/>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3</Pages>
  <Words>692</Words>
  <Characters>705</Characters>
  <Lines>5</Lines>
  <Paragraphs>1</Paragraphs>
  <TotalTime>1</TotalTime>
  <ScaleCrop>false</ScaleCrop>
  <LinksUpToDate>false</LinksUpToDate>
  <CharactersWithSpaces>725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2023-04-28T06:12:00Z</dcterms:created>
  <dc:creator>南风</dc:creator>
  <cp:lastModifiedBy>文忠</cp:lastModifiedBy>
  <dcterms:modified xsi:type="dcterms:W3CDTF">2023-04-28T08:13:40Z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4193530EF0DE409187A96A1C23A60CDC_11</vt:lpwstr>
  </property>
</Properties>
</file>