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77" w:rsidRDefault="00527A1F">
      <w:pPr>
        <w:spacing w:line="500" w:lineRule="exact"/>
        <w:jc w:val="center"/>
        <w:rPr>
          <w:rFonts w:ascii="宋体" w:eastAsia="宋体" w:hAnsi="宋体" w:cs="宋体"/>
          <w:b/>
          <w:bCs/>
          <w:color w:val="333333"/>
          <w:spacing w:val="8"/>
          <w:sz w:val="32"/>
          <w:szCs w:val="32"/>
          <w:shd w:val="clear" w:color="auto" w:fill="FFFFFF"/>
        </w:rPr>
      </w:pPr>
      <w:r>
        <w:rPr>
          <w:rFonts w:ascii="宋体" w:eastAsia="宋体" w:hAnsi="宋体" w:cs="宋体" w:hint="eastAsia"/>
          <w:b/>
          <w:bCs/>
          <w:color w:val="333333"/>
          <w:spacing w:val="8"/>
          <w:sz w:val="32"/>
          <w:szCs w:val="32"/>
          <w:shd w:val="clear" w:color="auto" w:fill="FFFFFF"/>
        </w:rPr>
        <w:t>关于做好</w:t>
      </w:r>
      <w:r>
        <w:rPr>
          <w:rFonts w:ascii="宋体" w:eastAsia="宋体" w:hAnsi="宋体" w:cs="宋体" w:hint="eastAsia"/>
          <w:b/>
          <w:bCs/>
          <w:color w:val="333333"/>
          <w:spacing w:val="8"/>
          <w:sz w:val="32"/>
          <w:szCs w:val="32"/>
          <w:shd w:val="clear" w:color="auto" w:fill="FFFFFF"/>
        </w:rPr>
        <w:t>2023</w:t>
      </w:r>
      <w:r>
        <w:rPr>
          <w:rFonts w:ascii="宋体" w:eastAsia="宋体" w:hAnsi="宋体" w:cs="宋体" w:hint="eastAsia"/>
          <w:b/>
          <w:bCs/>
          <w:color w:val="333333"/>
          <w:spacing w:val="8"/>
          <w:sz w:val="32"/>
          <w:szCs w:val="32"/>
          <w:shd w:val="clear" w:color="auto" w:fill="FFFFFF"/>
        </w:rPr>
        <w:t>年“中秋、国庆”假期期间施工现场</w:t>
      </w:r>
    </w:p>
    <w:p w:rsidR="00096677" w:rsidRDefault="00527A1F">
      <w:pPr>
        <w:spacing w:line="500" w:lineRule="exact"/>
        <w:jc w:val="center"/>
        <w:rPr>
          <w:rFonts w:ascii="宋体" w:eastAsia="宋体" w:hAnsi="宋体" w:cs="宋体"/>
          <w:b/>
          <w:bCs/>
          <w:color w:val="333333"/>
          <w:spacing w:val="8"/>
          <w:sz w:val="32"/>
          <w:szCs w:val="32"/>
          <w:shd w:val="clear" w:color="auto" w:fill="FFFFFF"/>
        </w:rPr>
      </w:pPr>
      <w:r>
        <w:rPr>
          <w:rFonts w:ascii="宋体" w:eastAsia="宋体" w:hAnsi="宋体" w:cs="宋体" w:hint="eastAsia"/>
          <w:b/>
          <w:bCs/>
          <w:color w:val="333333"/>
          <w:spacing w:val="8"/>
          <w:sz w:val="32"/>
          <w:szCs w:val="32"/>
          <w:shd w:val="clear" w:color="auto" w:fill="FFFFFF"/>
        </w:rPr>
        <w:t>安全管控工作的通知</w:t>
      </w:r>
    </w:p>
    <w:p w:rsidR="00096677" w:rsidRDefault="00527A1F">
      <w:pPr>
        <w:ind w:firstLineChars="200" w:firstLine="592"/>
        <w:jc w:val="lef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各监理部：</w:t>
      </w:r>
    </w:p>
    <w:p w:rsidR="00096677" w:rsidRDefault="00527A1F">
      <w:pPr>
        <w:ind w:firstLineChars="200" w:firstLine="592"/>
        <w:jc w:val="lef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“中秋、国庆”两节将至，为深入贯彻落实习近平总书记安全生产重要指示精神和近期国家、省、市及新区关于安全生产工作的决策部署。进一步做好“中秋</w:t>
      </w:r>
      <w:bookmarkStart w:id="0" w:name="_GoBack"/>
      <w:bookmarkEnd w:id="0"/>
      <w:r w:rsidR="00076A7B">
        <w:rPr>
          <w:rFonts w:ascii="宋体" w:eastAsia="宋体" w:hAnsi="宋体" w:cs="宋体" w:hint="eastAsia"/>
          <w:color w:val="333333"/>
          <w:spacing w:val="8"/>
          <w:sz w:val="28"/>
          <w:szCs w:val="28"/>
          <w:shd w:val="clear" w:color="auto" w:fill="FFFFFF"/>
        </w:rPr>
        <w:t>、</w:t>
      </w:r>
      <w:r>
        <w:rPr>
          <w:rFonts w:ascii="宋体" w:eastAsia="宋体" w:hAnsi="宋体" w:cs="宋体" w:hint="eastAsia"/>
          <w:color w:val="333333"/>
          <w:spacing w:val="8"/>
          <w:sz w:val="28"/>
          <w:szCs w:val="28"/>
          <w:shd w:val="clear" w:color="auto" w:fill="FFFFFF"/>
        </w:rPr>
        <w:t>国庆</w:t>
      </w:r>
      <w:r w:rsidR="00076A7B">
        <w:rPr>
          <w:rFonts w:ascii="宋体" w:eastAsia="宋体" w:hAnsi="宋体" w:cs="宋体" w:hint="eastAsia"/>
          <w:color w:val="333333"/>
          <w:spacing w:val="8"/>
          <w:sz w:val="28"/>
          <w:szCs w:val="28"/>
          <w:shd w:val="clear" w:color="auto" w:fill="FFFFFF"/>
        </w:rPr>
        <w:t>”</w:t>
      </w:r>
      <w:r>
        <w:rPr>
          <w:rFonts w:ascii="宋体" w:eastAsia="宋体" w:hAnsi="宋体" w:cs="宋体" w:hint="eastAsia"/>
          <w:color w:val="333333"/>
          <w:spacing w:val="8"/>
          <w:sz w:val="28"/>
          <w:szCs w:val="28"/>
          <w:shd w:val="clear" w:color="auto" w:fill="FFFFFF"/>
        </w:rPr>
        <w:t>两节期间安全防范工作，切实抓好隐患排查治理，有效防范各类安全生产事故发生，确保“中秋、国庆”长假期间项目的安全稳定，履行好节假日期间工地安全监理职责，现要求各监理部节假日期间做好如下工作：</w:t>
      </w:r>
    </w:p>
    <w:p w:rsidR="00096677" w:rsidRDefault="00527A1F">
      <w:pPr>
        <w:ind w:firstLineChars="200" w:firstLine="592"/>
        <w:jc w:val="lef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一、提高认识，加强领导，落实安全责任。督促总包单位认真做好放假期间值班值守工作，严格执行项目经理在岗带班、事故信息报告制度，确保通信联络和信息渠道畅通，出现突发情况要第一时间进行有力处置并及时上报。确保各项安全措施真正落到实处，坚决杜绝重特大事故发生。</w:t>
      </w:r>
    </w:p>
    <w:p w:rsidR="00096677" w:rsidRDefault="00527A1F">
      <w:pPr>
        <w:ind w:firstLineChars="200" w:firstLine="592"/>
        <w:jc w:val="lef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二、加强施工现场安全管理。现场组织总包单位在放假前开展一次针对性的安全专项检查工作，检查各项安全防范措施的落实情况，检查节前施工人员的安全教育和特种作业人员持证上岗情况；督促总包严格执行门卫管理制度，加强出入证登记管理，防止闲杂人员进入施工现场；对易发生重大</w:t>
      </w:r>
      <w:r>
        <w:rPr>
          <w:rFonts w:ascii="宋体" w:eastAsia="宋体" w:hAnsi="宋体" w:cs="宋体" w:hint="eastAsia"/>
          <w:color w:val="333333"/>
          <w:spacing w:val="8"/>
          <w:sz w:val="28"/>
          <w:szCs w:val="28"/>
          <w:shd w:val="clear" w:color="auto" w:fill="FFFFFF"/>
        </w:rPr>
        <w:t>事故的重点环节、重点部位要加强监控，落实专人负责；重点检查施工现场脚手架工程、深基坑工程、消防管理、临边防护、模板支护、施工用电、起重机械、钢结构吊装、高处作业等危险性较大的分部分项工程，</w:t>
      </w:r>
      <w:r>
        <w:rPr>
          <w:rFonts w:ascii="宋体" w:eastAsia="宋体" w:hAnsi="宋体" w:cs="宋体" w:hint="eastAsia"/>
          <w:color w:val="333333"/>
          <w:spacing w:val="8"/>
          <w:sz w:val="28"/>
          <w:szCs w:val="28"/>
          <w:shd w:val="clear" w:color="auto" w:fill="FFFFFF"/>
        </w:rPr>
        <w:lastRenderedPageBreak/>
        <w:t>针对检查出的安全隐患，监理部及时发出书面通知单督促整改。</w:t>
      </w:r>
    </w:p>
    <w:p w:rsidR="00096677" w:rsidRDefault="00527A1F">
      <w:pPr>
        <w:ind w:firstLineChars="200" w:firstLine="592"/>
        <w:jc w:val="lef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三、节假日期间督促总包各级人员确保信息畅通，加强治安保卫工作，确定治安工作重点，要对施工现场</w:t>
      </w:r>
      <w:r>
        <w:rPr>
          <w:rFonts w:ascii="宋体" w:eastAsia="宋体" w:hAnsi="宋体" w:cs="宋体" w:hint="eastAsia"/>
          <w:color w:val="333333"/>
          <w:spacing w:val="8"/>
          <w:sz w:val="28"/>
          <w:szCs w:val="28"/>
          <w:shd w:val="clear" w:color="auto" w:fill="FFFFFF"/>
        </w:rPr>
        <w:t>24</w:t>
      </w:r>
      <w:r>
        <w:rPr>
          <w:rFonts w:ascii="宋体" w:eastAsia="宋体" w:hAnsi="宋体" w:cs="宋体" w:hint="eastAsia"/>
          <w:color w:val="333333"/>
          <w:spacing w:val="8"/>
          <w:sz w:val="28"/>
          <w:szCs w:val="28"/>
          <w:shd w:val="clear" w:color="auto" w:fill="FFFFFF"/>
        </w:rPr>
        <w:t>小时不间断的巡逻和守卫，对可疑人员、可疑物品进行严</w:t>
      </w:r>
      <w:r>
        <w:rPr>
          <w:rFonts w:ascii="宋体" w:eastAsia="宋体" w:hAnsi="宋体" w:cs="宋体" w:hint="eastAsia"/>
          <w:color w:val="333333"/>
          <w:spacing w:val="8"/>
          <w:sz w:val="28"/>
          <w:szCs w:val="28"/>
          <w:shd w:val="clear" w:color="auto" w:fill="FFFFFF"/>
        </w:rPr>
        <w:t xml:space="preserve"> </w:t>
      </w:r>
      <w:r>
        <w:rPr>
          <w:rFonts w:ascii="宋体" w:eastAsia="宋体" w:hAnsi="宋体" w:cs="宋体" w:hint="eastAsia"/>
          <w:color w:val="333333"/>
          <w:spacing w:val="8"/>
          <w:sz w:val="28"/>
          <w:szCs w:val="28"/>
          <w:shd w:val="clear" w:color="auto" w:fill="FFFFFF"/>
        </w:rPr>
        <w:t>格检查，预防群盗、群抢、盗窃、监守自盗、打架斗殴、群体事件、上访事件的发生；严格执行人员、车辆进出场登记制度。</w:t>
      </w:r>
    </w:p>
    <w:p w:rsidR="00096677" w:rsidRDefault="00527A1F">
      <w:pPr>
        <w:ind w:firstLineChars="200" w:firstLine="592"/>
        <w:jc w:val="lef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四、加</w:t>
      </w:r>
      <w:r>
        <w:rPr>
          <w:rFonts w:ascii="宋体" w:eastAsia="宋体" w:hAnsi="宋体" w:cs="宋体" w:hint="eastAsia"/>
          <w:color w:val="333333"/>
          <w:spacing w:val="8"/>
          <w:sz w:val="28"/>
          <w:szCs w:val="28"/>
          <w:shd w:val="clear" w:color="auto" w:fill="FFFFFF"/>
        </w:rPr>
        <w:t>强施工临时用电安全管理。督促总包单位专职电工每天上岗前对所管辖范围内的临时用电设备设施开展巡视检查，检查重点是：各级配电箱的设置是否符合要求，各分路线连接是否牢固，有无存在“一闸多机”现象；接地接零是否符合规范要求，有无脱落现象；现场有无擅自更改电气设备、设施等行为；现场电线电缆的架设、敷设是否符合规范要求，电线电缆有无破损现象，接头包扎是否牢固；有无私拉乱接电气设备设施等行为。</w:t>
      </w:r>
    </w:p>
    <w:p w:rsidR="00096677" w:rsidRDefault="00527A1F">
      <w:pPr>
        <w:ind w:firstLineChars="200" w:firstLine="592"/>
        <w:jc w:val="lef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五、加强消防管理。各监理部坚决杜绝违规冒烟、易燃材料着火、电气火灾等事故的发生，重点加强现场木料堆码区、油料存储区、落实现场动火</w:t>
      </w:r>
      <w:r>
        <w:rPr>
          <w:rFonts w:ascii="宋体" w:eastAsia="宋体" w:hAnsi="宋体" w:cs="宋体" w:hint="eastAsia"/>
          <w:color w:val="333333"/>
          <w:spacing w:val="8"/>
          <w:sz w:val="28"/>
          <w:szCs w:val="28"/>
          <w:shd w:val="clear" w:color="auto" w:fill="FFFFFF"/>
        </w:rPr>
        <w:t>作业管理制度，设置足够数量的消防器材，对消防设施、消防器材存在缺陷的应及时更换处理。</w:t>
      </w:r>
    </w:p>
    <w:p w:rsidR="00096677" w:rsidRDefault="00527A1F">
      <w:pPr>
        <w:ind w:firstLineChars="200" w:firstLine="592"/>
        <w:jc w:val="lef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六、加强生活区、办公区卫生管理。督促总包单位加强生活区卫生管理，安排专人对其进行不间断清扫，严禁焚烧生活垃圾，做好食堂卫生工作，防止发生食物中毒事件。</w:t>
      </w:r>
    </w:p>
    <w:p w:rsidR="00096677" w:rsidRDefault="00527A1F">
      <w:pPr>
        <w:ind w:firstLineChars="200" w:firstLine="592"/>
        <w:jc w:val="lef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七、加强民工的维稳工作。督促总包单位节日期间加强对民工的沟通和教育工作，严禁将家属带入工地现场，严禁工人酒后</w:t>
      </w:r>
      <w:r>
        <w:rPr>
          <w:rFonts w:ascii="宋体" w:eastAsia="宋体" w:hAnsi="宋体" w:cs="宋体" w:hint="eastAsia"/>
          <w:color w:val="333333"/>
          <w:spacing w:val="8"/>
          <w:sz w:val="28"/>
          <w:szCs w:val="28"/>
          <w:shd w:val="clear" w:color="auto" w:fill="FFFFFF"/>
        </w:rPr>
        <w:lastRenderedPageBreak/>
        <w:t>作业，提高民工生活环境和安全意识，确保工人施工安全。</w:t>
      </w:r>
    </w:p>
    <w:p w:rsidR="00096677" w:rsidRDefault="00527A1F">
      <w:pPr>
        <w:ind w:firstLineChars="200" w:firstLine="592"/>
        <w:jc w:val="lef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八、突发事件应急保障措施。督促总包单位严格控制工程潜在的事故、事件紧急情况，事故、事件发生时能够迅速的做出各种应</w:t>
      </w:r>
      <w:r>
        <w:rPr>
          <w:rFonts w:ascii="宋体" w:eastAsia="宋体" w:hAnsi="宋体" w:cs="宋体" w:hint="eastAsia"/>
          <w:color w:val="333333"/>
          <w:spacing w:val="8"/>
          <w:sz w:val="28"/>
          <w:szCs w:val="28"/>
          <w:shd w:val="clear" w:color="auto" w:fill="FFFFFF"/>
        </w:rPr>
        <w:t>急反应，减少由此带来的各种安全损失，预防造成严重后果，将各种安全事故损失降到最低程度。</w:t>
      </w:r>
    </w:p>
    <w:p w:rsidR="00096677" w:rsidRDefault="00527A1F">
      <w:pPr>
        <w:ind w:firstLineChars="200" w:firstLine="592"/>
        <w:jc w:val="lef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九、加强与总包单位、建设单位的沟通工作。监理部的国庆值班人员安排要及时告知总包单位和建设单位，要满足放假期间的管理需要，总监要对值班人员进行交底，值班人员不得擅离职守。</w:t>
      </w:r>
    </w:p>
    <w:p w:rsidR="00096677" w:rsidRDefault="00527A1F">
      <w:pPr>
        <w:ind w:firstLineChars="200" w:firstLine="592"/>
        <w:jc w:val="lef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十、公司国庆放假期间采取电话值班，具体如下：</w:t>
      </w:r>
    </w:p>
    <w:tbl>
      <w:tblPr>
        <w:tblStyle w:val="a4"/>
        <w:tblW w:w="0" w:type="auto"/>
        <w:tblLook w:val="04A0" w:firstRow="1" w:lastRow="0" w:firstColumn="1" w:lastColumn="0" w:noHBand="0" w:noVBand="1"/>
      </w:tblPr>
      <w:tblGrid>
        <w:gridCol w:w="1548"/>
        <w:gridCol w:w="2713"/>
        <w:gridCol w:w="2131"/>
        <w:gridCol w:w="2130"/>
      </w:tblGrid>
      <w:tr w:rsidR="00096677">
        <w:tc>
          <w:tcPr>
            <w:tcW w:w="1546" w:type="dxa"/>
          </w:tcPr>
          <w:p w:rsidR="00096677" w:rsidRDefault="00527A1F">
            <w:pPr>
              <w:spacing w:line="500" w:lineRule="exac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日期</w:t>
            </w:r>
          </w:p>
        </w:tc>
        <w:tc>
          <w:tcPr>
            <w:tcW w:w="2714" w:type="dxa"/>
          </w:tcPr>
          <w:p w:rsidR="00096677" w:rsidRDefault="00527A1F">
            <w:pPr>
              <w:spacing w:line="500" w:lineRule="exac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值班人员</w:t>
            </w:r>
          </w:p>
        </w:tc>
        <w:tc>
          <w:tcPr>
            <w:tcW w:w="2131" w:type="dxa"/>
          </w:tcPr>
          <w:p w:rsidR="00096677" w:rsidRDefault="00527A1F">
            <w:pPr>
              <w:spacing w:line="500" w:lineRule="exac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电话</w:t>
            </w:r>
          </w:p>
        </w:tc>
        <w:tc>
          <w:tcPr>
            <w:tcW w:w="2131" w:type="dxa"/>
          </w:tcPr>
          <w:p w:rsidR="00096677" w:rsidRDefault="00527A1F">
            <w:pPr>
              <w:spacing w:line="500" w:lineRule="exac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备注</w:t>
            </w:r>
          </w:p>
        </w:tc>
      </w:tr>
      <w:tr w:rsidR="00096677">
        <w:tc>
          <w:tcPr>
            <w:tcW w:w="1546" w:type="dxa"/>
          </w:tcPr>
          <w:p w:rsidR="00096677" w:rsidRDefault="00527A1F">
            <w:pPr>
              <w:spacing w:line="500" w:lineRule="exac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9.29-9.30</w:t>
            </w:r>
          </w:p>
        </w:tc>
        <w:tc>
          <w:tcPr>
            <w:tcW w:w="2714" w:type="dxa"/>
          </w:tcPr>
          <w:p w:rsidR="00096677" w:rsidRDefault="00527A1F">
            <w:pPr>
              <w:spacing w:line="500" w:lineRule="exac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史文忠</w:t>
            </w:r>
          </w:p>
        </w:tc>
        <w:tc>
          <w:tcPr>
            <w:tcW w:w="2131" w:type="dxa"/>
          </w:tcPr>
          <w:p w:rsidR="00096677" w:rsidRDefault="00527A1F">
            <w:pPr>
              <w:spacing w:line="500" w:lineRule="exac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18951921328</w:t>
            </w:r>
          </w:p>
        </w:tc>
        <w:tc>
          <w:tcPr>
            <w:tcW w:w="2131" w:type="dxa"/>
          </w:tcPr>
          <w:p w:rsidR="00096677" w:rsidRDefault="00096677">
            <w:pPr>
              <w:spacing w:line="500" w:lineRule="exact"/>
              <w:rPr>
                <w:rFonts w:ascii="宋体" w:eastAsia="宋体" w:hAnsi="宋体" w:cs="宋体"/>
                <w:color w:val="333333"/>
                <w:spacing w:val="8"/>
                <w:sz w:val="28"/>
                <w:szCs w:val="28"/>
                <w:shd w:val="clear" w:color="auto" w:fill="FFFFFF"/>
              </w:rPr>
            </w:pPr>
          </w:p>
        </w:tc>
      </w:tr>
      <w:tr w:rsidR="00096677">
        <w:tc>
          <w:tcPr>
            <w:tcW w:w="1546" w:type="dxa"/>
          </w:tcPr>
          <w:p w:rsidR="00096677" w:rsidRDefault="00527A1F">
            <w:pPr>
              <w:spacing w:line="500" w:lineRule="exac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10.1-10.3</w:t>
            </w:r>
          </w:p>
        </w:tc>
        <w:tc>
          <w:tcPr>
            <w:tcW w:w="2714" w:type="dxa"/>
          </w:tcPr>
          <w:p w:rsidR="00096677" w:rsidRDefault="00527A1F">
            <w:pPr>
              <w:spacing w:line="500" w:lineRule="exac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杨敏</w:t>
            </w:r>
          </w:p>
        </w:tc>
        <w:tc>
          <w:tcPr>
            <w:tcW w:w="2131" w:type="dxa"/>
          </w:tcPr>
          <w:p w:rsidR="00096677" w:rsidRDefault="00527A1F">
            <w:pPr>
              <w:spacing w:line="500" w:lineRule="exac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18951921357</w:t>
            </w:r>
          </w:p>
        </w:tc>
        <w:tc>
          <w:tcPr>
            <w:tcW w:w="2131" w:type="dxa"/>
          </w:tcPr>
          <w:p w:rsidR="00096677" w:rsidRDefault="00096677">
            <w:pPr>
              <w:spacing w:line="500" w:lineRule="exact"/>
              <w:rPr>
                <w:rFonts w:ascii="宋体" w:eastAsia="宋体" w:hAnsi="宋体" w:cs="宋体"/>
                <w:color w:val="333333"/>
                <w:spacing w:val="8"/>
                <w:sz w:val="28"/>
                <w:szCs w:val="28"/>
                <w:shd w:val="clear" w:color="auto" w:fill="FFFFFF"/>
              </w:rPr>
            </w:pPr>
          </w:p>
        </w:tc>
      </w:tr>
      <w:tr w:rsidR="00096677">
        <w:tc>
          <w:tcPr>
            <w:tcW w:w="1546" w:type="dxa"/>
          </w:tcPr>
          <w:p w:rsidR="00096677" w:rsidRDefault="00527A1F">
            <w:pPr>
              <w:spacing w:line="500" w:lineRule="exac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10.4-10.6</w:t>
            </w:r>
          </w:p>
        </w:tc>
        <w:tc>
          <w:tcPr>
            <w:tcW w:w="2714" w:type="dxa"/>
          </w:tcPr>
          <w:p w:rsidR="00096677" w:rsidRDefault="00527A1F">
            <w:pPr>
              <w:spacing w:line="500" w:lineRule="exac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刘庆强</w:t>
            </w:r>
          </w:p>
        </w:tc>
        <w:tc>
          <w:tcPr>
            <w:tcW w:w="2131" w:type="dxa"/>
          </w:tcPr>
          <w:p w:rsidR="00096677" w:rsidRDefault="00527A1F">
            <w:pPr>
              <w:spacing w:line="500" w:lineRule="exac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18951921310</w:t>
            </w:r>
          </w:p>
        </w:tc>
        <w:tc>
          <w:tcPr>
            <w:tcW w:w="2131" w:type="dxa"/>
          </w:tcPr>
          <w:p w:rsidR="00096677" w:rsidRDefault="00096677">
            <w:pPr>
              <w:spacing w:line="500" w:lineRule="exact"/>
              <w:rPr>
                <w:rFonts w:ascii="宋体" w:eastAsia="宋体" w:hAnsi="宋体" w:cs="宋体"/>
                <w:color w:val="333333"/>
                <w:spacing w:val="8"/>
                <w:sz w:val="28"/>
                <w:szCs w:val="28"/>
                <w:shd w:val="clear" w:color="auto" w:fill="FFFFFF"/>
              </w:rPr>
            </w:pPr>
          </w:p>
        </w:tc>
      </w:tr>
    </w:tbl>
    <w:p w:rsidR="00096677" w:rsidRDefault="00527A1F">
      <w:pPr>
        <w:spacing w:line="500" w:lineRule="exact"/>
        <w:jc w:val="righ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 xml:space="preserve"> </w:t>
      </w:r>
      <w:r>
        <w:rPr>
          <w:rFonts w:ascii="宋体" w:eastAsia="宋体" w:hAnsi="宋体" w:cs="宋体" w:hint="eastAsia"/>
          <w:color w:val="333333"/>
          <w:spacing w:val="8"/>
          <w:sz w:val="28"/>
          <w:szCs w:val="28"/>
          <w:shd w:val="clear" w:color="auto" w:fill="FFFFFF"/>
        </w:rPr>
        <w:t>总工办</w:t>
      </w:r>
    </w:p>
    <w:p w:rsidR="00096677" w:rsidRDefault="00527A1F">
      <w:pPr>
        <w:spacing w:line="500" w:lineRule="exact"/>
        <w:jc w:val="right"/>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 xml:space="preserve">                                        2023.9.21</w:t>
      </w:r>
    </w:p>
    <w:p w:rsidR="00096677" w:rsidRDefault="00096677">
      <w:pPr>
        <w:spacing w:line="500" w:lineRule="exact"/>
        <w:rPr>
          <w:rFonts w:ascii="华文仿宋" w:eastAsia="华文仿宋" w:hAnsi="华文仿宋" w:cs="华文仿宋"/>
          <w:color w:val="333333"/>
          <w:spacing w:val="8"/>
          <w:sz w:val="28"/>
          <w:szCs w:val="28"/>
          <w:shd w:val="clear" w:color="auto" w:fill="FFFFFF"/>
        </w:rPr>
      </w:pPr>
    </w:p>
    <w:sectPr w:rsidR="000966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A1F" w:rsidRDefault="00527A1F" w:rsidP="00076A7B">
      <w:r>
        <w:separator/>
      </w:r>
    </w:p>
  </w:endnote>
  <w:endnote w:type="continuationSeparator" w:id="0">
    <w:p w:rsidR="00527A1F" w:rsidRDefault="00527A1F" w:rsidP="0007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A1F" w:rsidRDefault="00527A1F" w:rsidP="00076A7B">
      <w:r>
        <w:separator/>
      </w:r>
    </w:p>
  </w:footnote>
  <w:footnote w:type="continuationSeparator" w:id="0">
    <w:p w:rsidR="00527A1F" w:rsidRDefault="00527A1F" w:rsidP="00076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xMTljZGYwN2JlYjNlODQzZDBmMjViOTFhY2Y5MzUifQ=="/>
  </w:docVars>
  <w:rsids>
    <w:rsidRoot w:val="7D4402FA"/>
    <w:rsid w:val="00076A7B"/>
    <w:rsid w:val="00096677"/>
    <w:rsid w:val="00527A1F"/>
    <w:rsid w:val="066A32F7"/>
    <w:rsid w:val="095F3199"/>
    <w:rsid w:val="0BF94606"/>
    <w:rsid w:val="0D851B89"/>
    <w:rsid w:val="10D3613A"/>
    <w:rsid w:val="114223EE"/>
    <w:rsid w:val="145D193A"/>
    <w:rsid w:val="1CF24E7F"/>
    <w:rsid w:val="1EA27958"/>
    <w:rsid w:val="2A884704"/>
    <w:rsid w:val="386F66A6"/>
    <w:rsid w:val="3DD50EBA"/>
    <w:rsid w:val="45FE71FE"/>
    <w:rsid w:val="485D184B"/>
    <w:rsid w:val="503E1327"/>
    <w:rsid w:val="52DA248B"/>
    <w:rsid w:val="5B753867"/>
    <w:rsid w:val="655526A8"/>
    <w:rsid w:val="67220C03"/>
    <w:rsid w:val="6F414B70"/>
    <w:rsid w:val="7D440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064948-24A6-4B65-A2AC-7B8ECFCB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paragraph" w:customStyle="1" w:styleId="10">
    <w:name w:val="样式1"/>
    <w:basedOn w:val="1"/>
    <w:next w:val="a"/>
    <w:qFormat/>
    <w:rPr>
      <w:rFonts w:ascii="宋体" w:hAnsi="宋体" w:cs="宋体"/>
      <w:kern w:val="2"/>
      <w:sz w:val="32"/>
      <w:szCs w:val="28"/>
    </w:rPr>
  </w:style>
  <w:style w:type="paragraph" w:styleId="a6">
    <w:name w:val="header"/>
    <w:basedOn w:val="a"/>
    <w:link w:val="Char"/>
    <w:rsid w:val="00076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76A7B"/>
    <w:rPr>
      <w:rFonts w:asciiTheme="minorHAnsi" w:eastAsiaTheme="minorEastAsia" w:hAnsiTheme="minorHAnsi" w:cstheme="minorBidi"/>
      <w:kern w:val="2"/>
      <w:sz w:val="18"/>
      <w:szCs w:val="18"/>
    </w:rPr>
  </w:style>
  <w:style w:type="paragraph" w:styleId="a7">
    <w:name w:val="footer"/>
    <w:basedOn w:val="a"/>
    <w:link w:val="Char0"/>
    <w:rsid w:val="00076A7B"/>
    <w:pPr>
      <w:tabs>
        <w:tab w:val="center" w:pos="4153"/>
        <w:tab w:val="right" w:pos="8306"/>
      </w:tabs>
      <w:snapToGrid w:val="0"/>
      <w:jc w:val="left"/>
    </w:pPr>
    <w:rPr>
      <w:sz w:val="18"/>
      <w:szCs w:val="18"/>
    </w:rPr>
  </w:style>
  <w:style w:type="character" w:customStyle="1" w:styleId="Char0">
    <w:name w:val="页脚 Char"/>
    <w:basedOn w:val="a0"/>
    <w:link w:val="a7"/>
    <w:rsid w:val="00076A7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229</Words>
  <Characters>1310</Characters>
  <Application>Microsoft Office Word</Application>
  <DocSecurity>0</DocSecurity>
  <Lines>10</Lines>
  <Paragraphs>3</Paragraphs>
  <ScaleCrop>false</ScaleCrop>
  <Company>Organization</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文忠</dc:creator>
  <cp:lastModifiedBy>Windows 用户</cp:lastModifiedBy>
  <cp:revision>2</cp:revision>
  <cp:lastPrinted>2022-04-29T01:32:00Z</cp:lastPrinted>
  <dcterms:created xsi:type="dcterms:W3CDTF">2019-09-18T02:53:00Z</dcterms:created>
  <dcterms:modified xsi:type="dcterms:W3CDTF">2023-09-21T01:30:00Z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75B102222DE94F5E93B9616BCEA92FBA</vt:lpwstr>
  </property>
</Properties>
</file>