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C8" w:rsidRDefault="009C1FC8" w:rsidP="009C1FC8">
      <w:pPr>
        <w:pStyle w:val="a3"/>
        <w:jc w:val="center"/>
        <w:rPr>
          <w:rFonts w:ascii="黑体" w:eastAsia="黑体"/>
          <w:b/>
          <w:spacing w:val="-6"/>
          <w:sz w:val="24"/>
        </w:rPr>
      </w:pPr>
      <w:r>
        <w:rPr>
          <w:rFonts w:ascii="宋体" w:hAnsi="宋体" w:hint="eastAsia"/>
          <w:b/>
          <w:color w:val="FF0000"/>
          <w:spacing w:val="40"/>
          <w:sz w:val="52"/>
          <w:szCs w:val="52"/>
        </w:rPr>
        <w:t>江苏省经纬建设监理公司文件</w:t>
      </w:r>
    </w:p>
    <w:p w:rsidR="009C1FC8" w:rsidRPr="00737081" w:rsidRDefault="009C1FC8" w:rsidP="009C1FC8">
      <w:pPr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6C595" wp14:editId="2FD6B0E2">
                <wp:simplePos x="0" y="0"/>
                <wp:positionH relativeFrom="column">
                  <wp:posOffset>-114300</wp:posOffset>
                </wp:positionH>
                <wp:positionV relativeFrom="paragraph">
                  <wp:posOffset>655320</wp:posOffset>
                </wp:positionV>
                <wp:extent cx="5715000" cy="0"/>
                <wp:effectExtent l="19050" t="17145" r="19050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1.6pt" to="441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" strokecolor="red" strokeweight="2.25pt"/>
            </w:pict>
          </mc:Fallback>
        </mc:AlternateContent>
      </w:r>
      <w:proofErr w:type="gramStart"/>
      <w:r w:rsidRPr="00737081">
        <w:rPr>
          <w:rFonts w:hint="eastAsia"/>
          <w:b/>
          <w:sz w:val="32"/>
          <w:szCs w:val="32"/>
        </w:rPr>
        <w:t>苏经建监</w:t>
      </w:r>
      <w:proofErr w:type="gramEnd"/>
      <w:r w:rsidRPr="00737081">
        <w:rPr>
          <w:rFonts w:hint="eastAsia"/>
          <w:b/>
          <w:sz w:val="32"/>
          <w:szCs w:val="32"/>
        </w:rPr>
        <w:t xml:space="preserve"> [20</w:t>
      </w:r>
      <w:r>
        <w:rPr>
          <w:rFonts w:hint="eastAsia"/>
          <w:b/>
          <w:sz w:val="32"/>
          <w:szCs w:val="32"/>
        </w:rPr>
        <w:t>24</w:t>
      </w:r>
      <w:r w:rsidRPr="00737081">
        <w:rPr>
          <w:rFonts w:hint="eastAsia"/>
          <w:b/>
          <w:sz w:val="32"/>
          <w:szCs w:val="32"/>
        </w:rPr>
        <w:t xml:space="preserve">] </w:t>
      </w:r>
      <w:r>
        <w:rPr>
          <w:rFonts w:hint="eastAsia"/>
          <w:b/>
          <w:sz w:val="32"/>
          <w:szCs w:val="32"/>
        </w:rPr>
        <w:t>4</w:t>
      </w:r>
      <w:r w:rsidRPr="00737081">
        <w:rPr>
          <w:rFonts w:hint="eastAsia"/>
          <w:b/>
          <w:sz w:val="32"/>
          <w:szCs w:val="32"/>
        </w:rPr>
        <w:t>号</w:t>
      </w:r>
    </w:p>
    <w:p w:rsidR="009C1FC8" w:rsidRDefault="009C1FC8" w:rsidP="009C1FC8">
      <w:pPr>
        <w:rPr>
          <w:rFonts w:ascii="宋体" w:hAnsi="宋体"/>
          <w:b/>
          <w:color w:val="000000" w:themeColor="text1"/>
          <w:sz w:val="32"/>
          <w:szCs w:val="32"/>
        </w:rPr>
      </w:pPr>
    </w:p>
    <w:p w:rsidR="000440D6" w:rsidRDefault="00DE468F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江苏省经纬建设监理有限公司</w:t>
      </w:r>
    </w:p>
    <w:p w:rsidR="000440D6" w:rsidRDefault="00DE468F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专家组组建实施细则（试行）</w:t>
      </w:r>
    </w:p>
    <w:p w:rsidR="000440D6" w:rsidRDefault="00DE468F">
      <w:pPr>
        <w:widowControl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第一章  总则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第一条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为有序推进公司各类人才队伍建设，不断提高人才比例优势，整合人才资源，为公司可持续发展提供有力人才支撑，根据江苏省国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金资本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运营集团有限公司高质量发展战略部署，切实做好公司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人才强企计划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，制定本细则。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第二条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专家组是公司各类高层次人才的“蓄水池”,是服务于公司高质量管理的重要措施，是培养公司各级各类人才的重要渠道。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第三条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专家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组功能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: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（一）专业引领，突出能力。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专家组的组建是突出专家的专业水平和实际经验，能切实为公司高质量发展提供技术支持。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（二）以用为本，价值创造。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专家组建设旨在整合人才资源，使优秀人才充分发挥作用，更好地服务于公司，通过对项目检查和培训，不断提升员工素质，提高效益，创造价值。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（三）做好分类，动态管理。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专家组建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设根据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专家的工作状态变化情况，对专家组实行“能进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lastRenderedPageBreak/>
        <w:t>能出、能上能下”的动态管理。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（四）标准统一，量化评价。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专家组在检查过程中必须严格按照政府相关文件要求、法律法规、技术规程和公司管理规定等对监理部进行量化考核，对检查的过程及结果必须客观公正。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FF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第四条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专家组在总工办的领导下开展工作。（专家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组组成人员不包含公司领导层人员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）</w:t>
      </w:r>
    </w:p>
    <w:p w:rsidR="000440D6" w:rsidRDefault="00DE468F">
      <w:pPr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第二章  入组申请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第五条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新申请人员统一在总工办报名，由</w:t>
      </w:r>
      <w:r>
        <w:rPr>
          <w:rFonts w:ascii="宋体" w:eastAsia="宋体" w:hAnsi="宋体" w:cs="宋体" w:hint="eastAsia"/>
          <w:sz w:val="28"/>
          <w:szCs w:val="28"/>
          <w:shd w:val="clear" w:color="auto" w:fill="FFFFFF"/>
        </w:rPr>
        <w:t>总工办负责进行初审，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初审通过后报总经理进行终审。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第六条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专家组的专家，必须具备下列条件：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（一）具有高级职称和建设领域国家注册类证书；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（二）身体健康，能够自愿协助公司开展工作；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（三）熟悉有关工程建设程序、安全管理规章制度、公司管理文件及相关法律法规等，能够熟练使用计算机完成检查报告的编制工作；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（四）能够认真、公正、诚实、廉洁地履行职责；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（五）符合法律法规规章规定的其他条件。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 xml:space="preserve">第七条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公司对专家成员采取聘用制，聘期两年，正式聘用的专家由公司颁发聘书。</w:t>
      </w:r>
    </w:p>
    <w:p w:rsidR="000440D6" w:rsidRDefault="00DE468F">
      <w:pPr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第三章  抽取使用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第八条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针对每月安全巡查和每季度考核检查，根据检查需求，提前一周通知专家陪同检查，被抽取的专家必须提前安排好现场监理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lastRenderedPageBreak/>
        <w:t>部的工作，不得影响监理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部正常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工作的开展；如被抽取专家遇突发情况确实不能到场的，需提前一天通知总工办。</w:t>
      </w:r>
    </w:p>
    <w:p w:rsidR="000440D6" w:rsidRDefault="00DE468F">
      <w:pPr>
        <w:jc w:val="center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第四章  责任与义务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第九条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公司应积极营造有利于人才施展才能的平台，为专家履行职责、充分发挥作用创造条件、提供时机。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第十条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公司每年开展一次年终专家总结会，总结上一年度工作经验，布置下一年度工作重点。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第十一条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专家应履行以下责任与义务：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（一）参与公司内外管理与技术交流活动；收集总结推广使用新技术、新工艺的监理工作经验；每年度开展不得少于一次本单位学术、交流活动，进行技术交流和质量分析。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（二）参与公司管理制度修订和政府文件汇编等工作。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（三）参与公司课题研究，解决现场监理方面的难题。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（四）参与公司组织开展的每月安全巡查工作，并及时提供工作简报。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（五）参与公司季度考核工作，并根据实际情况给出考核意见。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（六）参与重大监理项目的管理及质量与安全问题的处理，并制定相应的预防和纠正措施。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（七）指导、解决各项目监理部在监理工作中出现的技术问题；参与编写“三控、两管、一协调、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一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履职”监理过程中作业指导书、监理细则等文件。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（八）完成公司交办的其他任务。</w:t>
      </w:r>
    </w:p>
    <w:p w:rsidR="000440D6" w:rsidRDefault="00DE468F">
      <w:pPr>
        <w:jc w:val="center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第五章  专家津贴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第十二条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公司建立专家津贴制度，对专家依据实际参与公司检查和教育培训活动情况，给与适当津贴补助，津贴补助标准如下：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安全巡查、季度考核：200元/人·次</w:t>
      </w:r>
    </w:p>
    <w:p w:rsidR="000440D6" w:rsidRDefault="00DE468F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教育培训：500元/人·次</w:t>
      </w:r>
    </w:p>
    <w:p w:rsidR="000440D6" w:rsidRDefault="00DE468F">
      <w:pPr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第六章  附  则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第十三条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本细则由总工办负责解释。</w:t>
      </w:r>
    </w:p>
    <w:p w:rsidR="000440D6" w:rsidRDefault="00DE468F">
      <w:pPr>
        <w:ind w:firstLineChars="200" w:firstLine="562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  <w:shd w:val="clear" w:color="auto" w:fill="FFFFFF"/>
        </w:rPr>
        <w:t>第十四条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 xml:space="preserve">  本细则自发布日起执行。</w:t>
      </w:r>
    </w:p>
    <w:p w:rsidR="000440D6" w:rsidRDefault="000440D6">
      <w:pPr>
        <w:ind w:firstLineChars="200" w:firstLine="560"/>
        <w:jc w:val="left"/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</w:pPr>
    </w:p>
    <w:p w:rsidR="00184C35" w:rsidRDefault="00184C35">
      <w:pPr>
        <w:ind w:firstLineChars="200" w:firstLine="560"/>
        <w:jc w:val="left"/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</w:pPr>
    </w:p>
    <w:p w:rsidR="00184C35" w:rsidRDefault="00184C35">
      <w:pPr>
        <w:ind w:firstLineChars="200" w:firstLine="560"/>
        <w:jc w:val="left"/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</w:pPr>
    </w:p>
    <w:p w:rsidR="00184C35" w:rsidRDefault="00184C35">
      <w:pPr>
        <w:ind w:firstLineChars="200" w:firstLine="560"/>
        <w:jc w:val="left"/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</w:pPr>
    </w:p>
    <w:p w:rsidR="00184C35" w:rsidRPr="00184C35" w:rsidRDefault="00184C35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p w:rsidR="000440D6" w:rsidRDefault="00DE468F">
      <w:pPr>
        <w:ind w:firstLineChars="200" w:firstLine="560"/>
        <w:jc w:val="righ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江苏省经纬建设监理有限公司</w:t>
      </w:r>
    </w:p>
    <w:p w:rsidR="000440D6" w:rsidRDefault="00DE468F">
      <w:pPr>
        <w:ind w:firstLineChars="200" w:firstLine="560"/>
        <w:jc w:val="righ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2024年3月</w:t>
      </w:r>
      <w:r w:rsidR="00184C35"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13</w:t>
      </w:r>
      <w:bookmarkStart w:id="0" w:name="_GoBack"/>
      <w:bookmarkEnd w:id="0"/>
      <w:r>
        <w:rPr>
          <w:rFonts w:ascii="宋体" w:eastAsia="宋体" w:hAnsi="宋体" w:cs="宋体" w:hint="eastAsia"/>
          <w:color w:val="000000" w:themeColor="text1"/>
          <w:sz w:val="28"/>
          <w:szCs w:val="28"/>
          <w:shd w:val="clear" w:color="auto" w:fill="FFFFFF"/>
        </w:rPr>
        <w:t>日</w:t>
      </w:r>
    </w:p>
    <w:p w:rsidR="000440D6" w:rsidRDefault="000440D6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p w:rsidR="000440D6" w:rsidRDefault="000440D6">
      <w:pPr>
        <w:ind w:firstLineChars="200" w:firstLine="560"/>
        <w:jc w:val="left"/>
        <w:rPr>
          <w:rFonts w:ascii="宋体" w:eastAsia="宋体" w:hAnsi="宋体" w:cs="宋体"/>
          <w:color w:val="000000" w:themeColor="text1"/>
          <w:sz w:val="28"/>
          <w:szCs w:val="28"/>
          <w:shd w:val="clear" w:color="auto" w:fill="FFFFFF"/>
        </w:rPr>
      </w:pPr>
    </w:p>
    <w:sectPr w:rsidR="0004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255" w:rsidRDefault="00232255" w:rsidP="009C1FC8">
      <w:r>
        <w:separator/>
      </w:r>
    </w:p>
  </w:endnote>
  <w:endnote w:type="continuationSeparator" w:id="0">
    <w:p w:rsidR="00232255" w:rsidRDefault="00232255" w:rsidP="009C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255" w:rsidRDefault="00232255" w:rsidP="009C1FC8">
      <w:r>
        <w:separator/>
      </w:r>
    </w:p>
  </w:footnote>
  <w:footnote w:type="continuationSeparator" w:id="0">
    <w:p w:rsidR="00232255" w:rsidRDefault="00232255" w:rsidP="009C1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97"/>
  <w:drawingGridVerticalSpacing w:val="23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iYjAwYjdiNTgxYmVlZjc0MTc2NDAyYjQxZTMwZTkifQ=="/>
  </w:docVars>
  <w:rsids>
    <w:rsidRoot w:val="00B40BE6"/>
    <w:rsid w:val="000440D6"/>
    <w:rsid w:val="00156402"/>
    <w:rsid w:val="00184C35"/>
    <w:rsid w:val="00232255"/>
    <w:rsid w:val="003542EB"/>
    <w:rsid w:val="00367436"/>
    <w:rsid w:val="00594765"/>
    <w:rsid w:val="007B148D"/>
    <w:rsid w:val="009C1FC8"/>
    <w:rsid w:val="00AC060C"/>
    <w:rsid w:val="00B40BE6"/>
    <w:rsid w:val="00C71C47"/>
    <w:rsid w:val="00CB1589"/>
    <w:rsid w:val="00D21516"/>
    <w:rsid w:val="00D736DF"/>
    <w:rsid w:val="00DE468F"/>
    <w:rsid w:val="00F04F11"/>
    <w:rsid w:val="00F14640"/>
    <w:rsid w:val="00F56E33"/>
    <w:rsid w:val="00FD2BC2"/>
    <w:rsid w:val="02753E85"/>
    <w:rsid w:val="02EA149B"/>
    <w:rsid w:val="045B70AB"/>
    <w:rsid w:val="045D1075"/>
    <w:rsid w:val="05687CD1"/>
    <w:rsid w:val="06071298"/>
    <w:rsid w:val="06440D68"/>
    <w:rsid w:val="06BC64E7"/>
    <w:rsid w:val="072006F5"/>
    <w:rsid w:val="0822097E"/>
    <w:rsid w:val="086504F8"/>
    <w:rsid w:val="08BD5E09"/>
    <w:rsid w:val="091A12E3"/>
    <w:rsid w:val="09D80F96"/>
    <w:rsid w:val="0BE67BA2"/>
    <w:rsid w:val="0C3703FE"/>
    <w:rsid w:val="0C9F66CF"/>
    <w:rsid w:val="0CD43E9E"/>
    <w:rsid w:val="0E4F1A2E"/>
    <w:rsid w:val="0EA24E30"/>
    <w:rsid w:val="0EED5529"/>
    <w:rsid w:val="0F213A77"/>
    <w:rsid w:val="0F8447FC"/>
    <w:rsid w:val="107514F4"/>
    <w:rsid w:val="10BD35C7"/>
    <w:rsid w:val="119C7D84"/>
    <w:rsid w:val="12524563"/>
    <w:rsid w:val="12666331"/>
    <w:rsid w:val="12CB3AE7"/>
    <w:rsid w:val="14061DE1"/>
    <w:rsid w:val="145A112D"/>
    <w:rsid w:val="16A550C0"/>
    <w:rsid w:val="1770605F"/>
    <w:rsid w:val="179606CE"/>
    <w:rsid w:val="179F6C36"/>
    <w:rsid w:val="1ADA05D5"/>
    <w:rsid w:val="1D823848"/>
    <w:rsid w:val="1DBB218C"/>
    <w:rsid w:val="1FF80278"/>
    <w:rsid w:val="20601879"/>
    <w:rsid w:val="20F77319"/>
    <w:rsid w:val="246D7BE0"/>
    <w:rsid w:val="249508D0"/>
    <w:rsid w:val="2829733C"/>
    <w:rsid w:val="29153EDA"/>
    <w:rsid w:val="2B98280F"/>
    <w:rsid w:val="2BFA17DC"/>
    <w:rsid w:val="2C0757FC"/>
    <w:rsid w:val="2C293467"/>
    <w:rsid w:val="2C5D493C"/>
    <w:rsid w:val="2DF90117"/>
    <w:rsid w:val="2E951288"/>
    <w:rsid w:val="2F152A49"/>
    <w:rsid w:val="2FBA5EDC"/>
    <w:rsid w:val="300F506A"/>
    <w:rsid w:val="30BA6D84"/>
    <w:rsid w:val="317047AF"/>
    <w:rsid w:val="318A0E4C"/>
    <w:rsid w:val="31D67EB7"/>
    <w:rsid w:val="3231017E"/>
    <w:rsid w:val="330E785B"/>
    <w:rsid w:val="3393472D"/>
    <w:rsid w:val="344F6D37"/>
    <w:rsid w:val="3483438D"/>
    <w:rsid w:val="35447564"/>
    <w:rsid w:val="3653711E"/>
    <w:rsid w:val="37F71CB5"/>
    <w:rsid w:val="3A230672"/>
    <w:rsid w:val="3B033F28"/>
    <w:rsid w:val="3B567FF1"/>
    <w:rsid w:val="3CA6763C"/>
    <w:rsid w:val="3CD94A35"/>
    <w:rsid w:val="3ECD2584"/>
    <w:rsid w:val="3F381EE7"/>
    <w:rsid w:val="401A783F"/>
    <w:rsid w:val="404514F8"/>
    <w:rsid w:val="40603B42"/>
    <w:rsid w:val="40C52526"/>
    <w:rsid w:val="41BB5BC3"/>
    <w:rsid w:val="42286F6F"/>
    <w:rsid w:val="43A21B25"/>
    <w:rsid w:val="44412933"/>
    <w:rsid w:val="45890808"/>
    <w:rsid w:val="46903574"/>
    <w:rsid w:val="46CB53EF"/>
    <w:rsid w:val="46F70E38"/>
    <w:rsid w:val="4700173E"/>
    <w:rsid w:val="4733327C"/>
    <w:rsid w:val="473C5A42"/>
    <w:rsid w:val="479E4E80"/>
    <w:rsid w:val="47FC456F"/>
    <w:rsid w:val="48133888"/>
    <w:rsid w:val="484F2050"/>
    <w:rsid w:val="48E537AC"/>
    <w:rsid w:val="4AC44601"/>
    <w:rsid w:val="4B502367"/>
    <w:rsid w:val="4BE3142D"/>
    <w:rsid w:val="4C3458EA"/>
    <w:rsid w:val="4C3C4682"/>
    <w:rsid w:val="4D4759EB"/>
    <w:rsid w:val="4DD9318F"/>
    <w:rsid w:val="4E200617"/>
    <w:rsid w:val="4E24698D"/>
    <w:rsid w:val="4FEC63D6"/>
    <w:rsid w:val="502D3331"/>
    <w:rsid w:val="50E903D9"/>
    <w:rsid w:val="52243C5A"/>
    <w:rsid w:val="52A03BD4"/>
    <w:rsid w:val="52BF7DD2"/>
    <w:rsid w:val="53B471FE"/>
    <w:rsid w:val="54480AEC"/>
    <w:rsid w:val="549833F0"/>
    <w:rsid w:val="56457F11"/>
    <w:rsid w:val="572E091A"/>
    <w:rsid w:val="58FD530E"/>
    <w:rsid w:val="599B50E2"/>
    <w:rsid w:val="5A185B07"/>
    <w:rsid w:val="5B9C33A6"/>
    <w:rsid w:val="5BDC0494"/>
    <w:rsid w:val="5C000CBF"/>
    <w:rsid w:val="5C8327DD"/>
    <w:rsid w:val="5DB26EB1"/>
    <w:rsid w:val="5EBE53E1"/>
    <w:rsid w:val="5F401361"/>
    <w:rsid w:val="5FC6402A"/>
    <w:rsid w:val="62864468"/>
    <w:rsid w:val="637974B6"/>
    <w:rsid w:val="67B6759E"/>
    <w:rsid w:val="68B57725"/>
    <w:rsid w:val="693370F8"/>
    <w:rsid w:val="6C30706D"/>
    <w:rsid w:val="6CDA3F74"/>
    <w:rsid w:val="6DF60CDD"/>
    <w:rsid w:val="6EB600BF"/>
    <w:rsid w:val="6F1302E4"/>
    <w:rsid w:val="6F30645F"/>
    <w:rsid w:val="700C2451"/>
    <w:rsid w:val="70B8672F"/>
    <w:rsid w:val="71AB7A47"/>
    <w:rsid w:val="72964253"/>
    <w:rsid w:val="72AA4A1C"/>
    <w:rsid w:val="744877CF"/>
    <w:rsid w:val="759258CA"/>
    <w:rsid w:val="75D237F5"/>
    <w:rsid w:val="76EF5EC4"/>
    <w:rsid w:val="775F555C"/>
    <w:rsid w:val="785D2852"/>
    <w:rsid w:val="788A485A"/>
    <w:rsid w:val="794B223C"/>
    <w:rsid w:val="79A75717"/>
    <w:rsid w:val="79AC25AE"/>
    <w:rsid w:val="79F269A8"/>
    <w:rsid w:val="7A397D76"/>
    <w:rsid w:val="7BE37A6E"/>
    <w:rsid w:val="7CB40242"/>
    <w:rsid w:val="7D910439"/>
    <w:rsid w:val="7EFD31E7"/>
    <w:rsid w:val="7FC7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paragraph" w:customStyle="1" w:styleId="reader-word-layerreader-word-s3-4">
    <w:name w:val="reader-word-layer reader-word-s3-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6"/>
    <w:autoRedefine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autoRedefine/>
    <w:uiPriority w:val="22"/>
    <w:qFormat/>
    <w:rPr>
      <w:b/>
      <w:bCs/>
    </w:rPr>
  </w:style>
  <w:style w:type="character" w:customStyle="1" w:styleId="Char">
    <w:name w:val="批注框文本 Char"/>
    <w:basedOn w:val="a0"/>
    <w:link w:val="a4"/>
    <w:autoRedefine/>
    <w:uiPriority w:val="99"/>
    <w:semiHidden/>
    <w:qFormat/>
    <w:rPr>
      <w:sz w:val="18"/>
      <w:szCs w:val="18"/>
    </w:rPr>
  </w:style>
  <w:style w:type="paragraph" w:customStyle="1" w:styleId="reader-word-layerreader-word-s3-4">
    <w:name w:val="reader-word-layer reader-word-s3-4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6"/>
    <w:autoRedefine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autoRedefine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232</Words>
  <Characters>1328</Characters>
  <Application>Microsoft Office Word</Application>
  <DocSecurity>0</DocSecurity>
  <Lines>11</Lines>
  <Paragraphs>3</Paragraphs>
  <ScaleCrop>false</ScaleCrop>
  <Company>china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2022-10-12T08:11:00Z</cp:lastPrinted>
  <dcterms:created xsi:type="dcterms:W3CDTF">2024-03-12T08:26:00Z</dcterms:created>
  <dcterms:modified xsi:type="dcterms:W3CDTF">2024-03-13T01:23:00Z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FBC35DD9142343F5A7122BF8564754FB_13</vt:lpwstr>
  </property>
</Properties>
</file>